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4"/>
      </w:tblGrid>
      <w:tr w:rsidR="004D0AA2" w:rsidRPr="00FA2020" w:rsidTr="00A42823">
        <w:trPr>
          <w:trHeight w:val="9458"/>
        </w:trPr>
        <w:tc>
          <w:tcPr>
            <w:tcW w:w="6544" w:type="dxa"/>
          </w:tcPr>
          <w:p w:rsidR="004D0AA2" w:rsidRPr="00A42823" w:rsidRDefault="004D0AA2" w:rsidP="00A42823">
            <w:pPr>
              <w:pStyle w:val="Heading1"/>
              <w:spacing w:line="340" w:lineRule="exact"/>
              <w:ind w:firstLine="0"/>
              <w:jc w:val="both"/>
              <w:rPr>
                <w:b w:val="0"/>
                <w:sz w:val="28"/>
                <w:lang w:val="it-IT"/>
              </w:rPr>
            </w:pPr>
            <w:r w:rsidRPr="00A42823">
              <w:rPr>
                <w:b w:val="0"/>
                <w:sz w:val="28"/>
                <w:lang w:val="it-IT"/>
              </w:rPr>
              <w:t xml:space="preserve">BỘ GIÁO DỤC VÀ ĐÀO TẠO           </w:t>
            </w:r>
            <w:r w:rsidR="00FC6EF9">
              <w:rPr>
                <w:b w:val="0"/>
                <w:sz w:val="28"/>
                <w:lang w:val="it-IT"/>
              </w:rPr>
              <w:t xml:space="preserve">        </w:t>
            </w:r>
            <w:r w:rsidRPr="00A42823">
              <w:rPr>
                <w:b w:val="0"/>
                <w:sz w:val="28"/>
                <w:lang w:val="it-IT"/>
              </w:rPr>
              <w:t xml:space="preserve">  BỘ Y TẾ</w:t>
            </w:r>
          </w:p>
          <w:p w:rsidR="004D0AA2" w:rsidRPr="00A42823" w:rsidRDefault="004D0AA2" w:rsidP="00A42823">
            <w:pPr>
              <w:spacing w:after="0" w:line="340" w:lineRule="exact"/>
              <w:ind w:firstLine="0"/>
              <w:jc w:val="center"/>
              <w:rPr>
                <w:b/>
                <w:lang w:val="it-IT"/>
              </w:rPr>
            </w:pPr>
            <w:r w:rsidRPr="00A42823">
              <w:rPr>
                <w:b/>
                <w:lang w:val="it-IT"/>
              </w:rPr>
              <w:t>VIỆN DINH DƯỠNG</w:t>
            </w:r>
          </w:p>
          <w:p w:rsidR="004D0AA2" w:rsidRPr="00A42823" w:rsidRDefault="004D0AA2" w:rsidP="009C07A6">
            <w:pPr>
              <w:spacing w:before="0" w:after="0" w:line="340" w:lineRule="exact"/>
              <w:ind w:firstLine="0"/>
              <w:jc w:val="center"/>
              <w:rPr>
                <w:b/>
                <w:lang w:val="it-IT"/>
              </w:rPr>
            </w:pPr>
            <w:r w:rsidRPr="00A42823">
              <w:rPr>
                <w:b/>
                <w:lang w:val="it-IT"/>
              </w:rPr>
              <w:t>------------------</w:t>
            </w:r>
          </w:p>
          <w:p w:rsidR="004D0AA2" w:rsidRDefault="004D0AA2" w:rsidP="009C07A6">
            <w:pPr>
              <w:spacing w:before="0" w:after="0" w:line="340" w:lineRule="exact"/>
              <w:ind w:firstLine="0"/>
              <w:jc w:val="center"/>
              <w:rPr>
                <w:b/>
                <w:sz w:val="22"/>
                <w:szCs w:val="22"/>
                <w:lang w:val="it-IT"/>
              </w:rPr>
            </w:pPr>
          </w:p>
          <w:p w:rsidR="00A42823" w:rsidRDefault="00A42823" w:rsidP="009C07A6">
            <w:pPr>
              <w:spacing w:before="0" w:after="0" w:line="340" w:lineRule="exact"/>
              <w:ind w:firstLine="0"/>
              <w:jc w:val="center"/>
              <w:rPr>
                <w:b/>
                <w:sz w:val="22"/>
                <w:szCs w:val="22"/>
                <w:lang w:val="it-IT"/>
              </w:rPr>
            </w:pPr>
          </w:p>
          <w:p w:rsidR="004D0AA2" w:rsidRPr="00A42823" w:rsidRDefault="00AE7C8D" w:rsidP="009C07A6">
            <w:pPr>
              <w:spacing w:before="0" w:after="0" w:line="340" w:lineRule="exact"/>
              <w:ind w:firstLine="0"/>
              <w:jc w:val="center"/>
              <w:rPr>
                <w:b/>
                <w:lang w:val="it-IT"/>
              </w:rPr>
            </w:pPr>
            <w:r>
              <w:rPr>
                <w:b/>
                <w:lang w:val="it-IT"/>
              </w:rPr>
              <w:t>TRẦN VIỆT NGA</w:t>
            </w:r>
          </w:p>
          <w:p w:rsidR="004D0AA2" w:rsidRPr="00A42823" w:rsidRDefault="004D0AA2" w:rsidP="009C07A6">
            <w:pPr>
              <w:spacing w:before="0" w:after="0" w:line="340" w:lineRule="exact"/>
              <w:ind w:firstLine="0"/>
              <w:jc w:val="center"/>
              <w:rPr>
                <w:b/>
                <w:lang w:val="it-IT"/>
              </w:rPr>
            </w:pPr>
          </w:p>
          <w:p w:rsidR="004D0AA2" w:rsidRPr="00A42823" w:rsidRDefault="004D0AA2" w:rsidP="009C07A6">
            <w:pPr>
              <w:spacing w:before="0" w:after="0" w:line="340" w:lineRule="exact"/>
              <w:ind w:firstLine="0"/>
              <w:jc w:val="center"/>
              <w:rPr>
                <w:b/>
                <w:lang w:val="it-IT"/>
              </w:rPr>
            </w:pPr>
          </w:p>
          <w:p w:rsidR="004D0AA2" w:rsidRPr="00A42823" w:rsidRDefault="004D0AA2" w:rsidP="009C07A6">
            <w:pPr>
              <w:spacing w:before="0" w:after="0" w:line="340" w:lineRule="exact"/>
              <w:ind w:firstLine="0"/>
              <w:jc w:val="center"/>
              <w:rPr>
                <w:b/>
                <w:lang w:val="it-IT"/>
              </w:rPr>
            </w:pPr>
          </w:p>
          <w:p w:rsidR="00AE7C8D" w:rsidRDefault="009C07A6" w:rsidP="00FC6EF9">
            <w:pPr>
              <w:spacing w:before="0" w:after="0" w:line="400" w:lineRule="exact"/>
              <w:ind w:firstLine="0"/>
              <w:jc w:val="center"/>
              <w:rPr>
                <w:b/>
              </w:rPr>
            </w:pPr>
            <w:r w:rsidRPr="00A42823">
              <w:rPr>
                <w:b/>
              </w:rPr>
              <w:t xml:space="preserve">HIỆU QUẢ </w:t>
            </w:r>
            <w:r w:rsidR="00AE7C8D">
              <w:rPr>
                <w:b/>
              </w:rPr>
              <w:t xml:space="preserve">SỬ DỤNG GẠO TĂNG CƯỜNG </w:t>
            </w:r>
          </w:p>
          <w:p w:rsidR="00AE7C8D" w:rsidRPr="00A42823" w:rsidRDefault="00AE7C8D" w:rsidP="00FC6EF9">
            <w:pPr>
              <w:spacing w:before="0" w:after="0" w:line="400" w:lineRule="exact"/>
              <w:ind w:firstLine="0"/>
              <w:jc w:val="center"/>
              <w:rPr>
                <w:b/>
                <w:lang w:val="fr-FR"/>
              </w:rPr>
            </w:pPr>
            <w:r>
              <w:rPr>
                <w:b/>
              </w:rPr>
              <w:t xml:space="preserve">SẮT, KẼM TỜI TÌNH TRẠNG DINH DƯỠNG CỦA PHỤ NỮ 20 – 49 TUỔI VÙNG NÔNG THÔN TỈNH THÁI BÌNH </w:t>
            </w:r>
          </w:p>
          <w:p w:rsidR="004D0AA2" w:rsidRPr="00A42823" w:rsidRDefault="004D0AA2" w:rsidP="00FC6EF9">
            <w:pPr>
              <w:spacing w:before="0" w:after="0" w:line="400" w:lineRule="exact"/>
              <w:ind w:firstLine="0"/>
              <w:jc w:val="center"/>
              <w:rPr>
                <w:b/>
                <w:lang w:val="fr-FR"/>
              </w:rPr>
            </w:pPr>
          </w:p>
          <w:p w:rsidR="004D0AA2" w:rsidRPr="00A42823" w:rsidRDefault="004D0AA2" w:rsidP="009C07A6">
            <w:pPr>
              <w:spacing w:before="0" w:after="0" w:line="340" w:lineRule="exact"/>
              <w:ind w:firstLine="0"/>
              <w:jc w:val="center"/>
              <w:rPr>
                <w:b/>
                <w:lang w:val="fr-FR"/>
              </w:rPr>
            </w:pPr>
          </w:p>
          <w:p w:rsidR="004D0AA2" w:rsidRPr="00A42823" w:rsidRDefault="004D0AA2" w:rsidP="001F2107">
            <w:pPr>
              <w:spacing w:before="0" w:after="0" w:line="480" w:lineRule="auto"/>
              <w:ind w:firstLine="0"/>
              <w:jc w:val="center"/>
              <w:rPr>
                <w:b/>
                <w:lang w:val="fr-FR"/>
              </w:rPr>
            </w:pPr>
            <w:r w:rsidRPr="00A42823">
              <w:rPr>
                <w:b/>
                <w:lang w:val="fr-FR"/>
              </w:rPr>
              <w:t>Chuyên ngành: Dinh dưỡng</w:t>
            </w:r>
          </w:p>
          <w:p w:rsidR="004D0AA2" w:rsidRPr="00A42823" w:rsidRDefault="004D0AA2" w:rsidP="001F2107">
            <w:pPr>
              <w:spacing w:before="0" w:after="0" w:line="480" w:lineRule="auto"/>
              <w:ind w:firstLine="0"/>
              <w:jc w:val="center"/>
              <w:rPr>
                <w:b/>
                <w:lang w:val="fr-FR"/>
              </w:rPr>
            </w:pPr>
            <w:r w:rsidRPr="00A42823">
              <w:rPr>
                <w:b/>
                <w:lang w:val="fr-FR"/>
              </w:rPr>
              <w:t xml:space="preserve">Mã số: </w:t>
            </w:r>
            <w:r w:rsidRPr="00A42823">
              <w:rPr>
                <w:b/>
                <w:bdr w:val="none" w:sz="0" w:space="0" w:color="auto" w:frame="1"/>
                <w:lang w:val="fr-FR"/>
              </w:rPr>
              <w:t>9720401</w:t>
            </w:r>
          </w:p>
          <w:p w:rsidR="004D0AA2" w:rsidRPr="00A42823" w:rsidRDefault="004D0AA2" w:rsidP="009C07A6">
            <w:pPr>
              <w:spacing w:before="0" w:after="0" w:line="340" w:lineRule="exact"/>
              <w:ind w:firstLine="0"/>
              <w:jc w:val="center"/>
              <w:rPr>
                <w:b/>
                <w:lang w:val="fr-FR"/>
              </w:rPr>
            </w:pPr>
          </w:p>
          <w:p w:rsidR="004D0AA2" w:rsidRPr="00A42823" w:rsidRDefault="004D0AA2" w:rsidP="009C07A6">
            <w:pPr>
              <w:spacing w:before="0" w:after="0" w:line="340" w:lineRule="exact"/>
              <w:ind w:firstLine="0"/>
              <w:jc w:val="center"/>
              <w:rPr>
                <w:b/>
                <w:lang w:val="fr-FR"/>
              </w:rPr>
            </w:pPr>
          </w:p>
          <w:p w:rsidR="004D0AA2" w:rsidRPr="00A42823" w:rsidRDefault="004D0AA2" w:rsidP="009C07A6">
            <w:pPr>
              <w:spacing w:before="0" w:after="0" w:line="340" w:lineRule="exact"/>
              <w:ind w:firstLine="0"/>
              <w:jc w:val="center"/>
              <w:rPr>
                <w:b/>
                <w:lang w:val="fr-FR"/>
              </w:rPr>
            </w:pPr>
            <w:r w:rsidRPr="00A42823">
              <w:rPr>
                <w:b/>
                <w:lang w:val="fr-FR"/>
              </w:rPr>
              <w:t>TÓM TẮT LUẬN ÁN TIẾN SĨ DINH DƯỠNG</w:t>
            </w:r>
          </w:p>
          <w:p w:rsidR="00A42823" w:rsidRDefault="00A42823" w:rsidP="009C07A6">
            <w:pPr>
              <w:spacing w:before="0" w:after="0" w:line="340" w:lineRule="exact"/>
              <w:ind w:firstLine="0"/>
              <w:jc w:val="center"/>
              <w:rPr>
                <w:b/>
              </w:rPr>
            </w:pPr>
          </w:p>
          <w:p w:rsidR="00F600AD" w:rsidRDefault="00F600AD" w:rsidP="009C07A6">
            <w:pPr>
              <w:spacing w:before="0" w:after="0" w:line="340" w:lineRule="exact"/>
              <w:ind w:firstLine="0"/>
              <w:jc w:val="center"/>
              <w:rPr>
                <w:b/>
              </w:rPr>
            </w:pPr>
          </w:p>
          <w:p w:rsidR="00F600AD" w:rsidRDefault="00F600AD" w:rsidP="009C07A6">
            <w:pPr>
              <w:spacing w:before="0" w:after="0" w:line="340" w:lineRule="exact"/>
              <w:ind w:firstLine="0"/>
              <w:jc w:val="center"/>
              <w:rPr>
                <w:b/>
              </w:rPr>
            </w:pPr>
          </w:p>
          <w:p w:rsidR="00F600AD" w:rsidRDefault="00F600AD" w:rsidP="009C07A6">
            <w:pPr>
              <w:spacing w:before="0" w:after="0" w:line="340" w:lineRule="exact"/>
              <w:ind w:firstLine="0"/>
              <w:jc w:val="center"/>
              <w:rPr>
                <w:b/>
              </w:rPr>
            </w:pPr>
          </w:p>
          <w:p w:rsidR="004D0AA2" w:rsidRPr="00A42823" w:rsidRDefault="00B77ADA" w:rsidP="00A42823">
            <w:pPr>
              <w:spacing w:before="0" w:after="0" w:line="340" w:lineRule="exact"/>
              <w:ind w:firstLine="0"/>
              <w:jc w:val="center"/>
              <w:rPr>
                <w:b/>
              </w:rPr>
            </w:pPr>
            <w:r w:rsidRPr="00A42823">
              <w:rPr>
                <w:b/>
              </w:rPr>
              <w:t>HÀ NỘI – 2022</w:t>
            </w:r>
          </w:p>
        </w:tc>
      </w:tr>
    </w:tbl>
    <w:p w:rsidR="009C07A6" w:rsidRDefault="009C07A6" w:rsidP="00A42823">
      <w:pPr>
        <w:pStyle w:val="Heading1"/>
        <w:ind w:firstLine="0"/>
        <w:jc w:val="both"/>
        <w:rPr>
          <w:sz w:val="22"/>
          <w:szCs w:val="22"/>
          <w:lang w:val="it-IT"/>
        </w:rPr>
        <w:sectPr w:rsidR="009C07A6" w:rsidSect="009C07A6">
          <w:headerReference w:type="default" r:id="rId9"/>
          <w:pgSz w:w="8392" w:h="11907" w:code="11"/>
          <w:pgMar w:top="1134" w:right="964" w:bottom="1134" w:left="1134" w:header="720" w:footer="720" w:gutter="0"/>
          <w:pgNumType w:start="1"/>
          <w:cols w:space="720"/>
          <w:titlePg/>
          <w:docGrid w:linePitch="360"/>
        </w:sectPr>
      </w:pPr>
    </w:p>
    <w:p w:rsidR="004D0AA2" w:rsidRPr="00FA2020" w:rsidRDefault="004D0AA2" w:rsidP="0018117F">
      <w:pPr>
        <w:pStyle w:val="Heading1"/>
        <w:ind w:firstLine="0"/>
        <w:rPr>
          <w:sz w:val="22"/>
          <w:szCs w:val="22"/>
          <w:lang w:val="it-IT"/>
        </w:rPr>
      </w:pPr>
      <w:r w:rsidRPr="00FA2020">
        <w:rPr>
          <w:sz w:val="22"/>
          <w:szCs w:val="22"/>
          <w:lang w:val="it-IT"/>
        </w:rPr>
        <w:lastRenderedPageBreak/>
        <w:t>CÔNG TRÌNH NÀY ĐƯỢC HOÀN THÀNH TẠI</w:t>
      </w:r>
    </w:p>
    <w:p w:rsidR="004D0AA2" w:rsidRPr="00FA2020" w:rsidRDefault="004D0AA2" w:rsidP="0018117F">
      <w:pPr>
        <w:pStyle w:val="Heading1"/>
        <w:spacing w:before="120"/>
        <w:ind w:firstLine="0"/>
        <w:rPr>
          <w:sz w:val="22"/>
          <w:szCs w:val="22"/>
          <w:lang w:val="it-IT"/>
        </w:rPr>
      </w:pPr>
      <w:r w:rsidRPr="00FA2020">
        <w:rPr>
          <w:sz w:val="22"/>
          <w:szCs w:val="22"/>
          <w:lang w:val="it-IT"/>
        </w:rPr>
        <w:t>VIỆN DINH DƯỠNG</w:t>
      </w:r>
    </w:p>
    <w:p w:rsidR="004D0AA2" w:rsidRPr="00FA2020" w:rsidRDefault="004D0AA2" w:rsidP="004D0AA2">
      <w:pPr>
        <w:pStyle w:val="Heading1"/>
        <w:spacing w:line="340" w:lineRule="exact"/>
        <w:ind w:firstLine="0"/>
        <w:jc w:val="both"/>
        <w:rPr>
          <w:sz w:val="22"/>
          <w:szCs w:val="22"/>
          <w:lang w:val="it-IT"/>
        </w:rPr>
      </w:pPr>
    </w:p>
    <w:p w:rsidR="004D0AA2" w:rsidRPr="00FA2020" w:rsidRDefault="004D0AA2" w:rsidP="004D0AA2">
      <w:pPr>
        <w:pStyle w:val="Heading1"/>
        <w:spacing w:line="340" w:lineRule="exact"/>
        <w:ind w:firstLine="0"/>
        <w:jc w:val="both"/>
        <w:rPr>
          <w:sz w:val="22"/>
          <w:szCs w:val="22"/>
          <w:lang w:val="it-IT"/>
        </w:rPr>
      </w:pPr>
    </w:p>
    <w:p w:rsidR="004D0AA2" w:rsidRPr="0037731A" w:rsidRDefault="004D0AA2" w:rsidP="007043E0">
      <w:pPr>
        <w:pStyle w:val="Heading1"/>
        <w:spacing w:line="480" w:lineRule="auto"/>
        <w:ind w:firstLine="0"/>
        <w:jc w:val="both"/>
        <w:rPr>
          <w:sz w:val="24"/>
          <w:szCs w:val="24"/>
          <w:lang w:val="it-IT"/>
        </w:rPr>
      </w:pPr>
      <w:r w:rsidRPr="0037731A">
        <w:rPr>
          <w:sz w:val="24"/>
          <w:szCs w:val="24"/>
          <w:lang w:val="it-IT"/>
        </w:rPr>
        <w:t>Hướng dẫn khoa học:</w:t>
      </w:r>
    </w:p>
    <w:p w:rsidR="00AE7C8D" w:rsidRPr="0037731A" w:rsidRDefault="00AE7C8D" w:rsidP="007043E0">
      <w:pPr>
        <w:pStyle w:val="Heading1"/>
        <w:numPr>
          <w:ilvl w:val="0"/>
          <w:numId w:val="1"/>
        </w:numPr>
        <w:spacing w:line="480" w:lineRule="auto"/>
        <w:jc w:val="both"/>
        <w:rPr>
          <w:sz w:val="24"/>
          <w:szCs w:val="24"/>
          <w:lang w:val="it-IT"/>
        </w:rPr>
      </w:pPr>
      <w:r w:rsidRPr="0037731A">
        <w:rPr>
          <w:sz w:val="24"/>
          <w:szCs w:val="24"/>
        </w:rPr>
        <w:t xml:space="preserve">GS.TS. Lê Danh Tuyên </w:t>
      </w:r>
    </w:p>
    <w:p w:rsidR="004D0AA2" w:rsidRPr="0037731A" w:rsidRDefault="00AE7C8D" w:rsidP="007043E0">
      <w:pPr>
        <w:pStyle w:val="Heading1"/>
        <w:numPr>
          <w:ilvl w:val="0"/>
          <w:numId w:val="1"/>
        </w:numPr>
        <w:spacing w:line="480" w:lineRule="auto"/>
        <w:jc w:val="both"/>
        <w:rPr>
          <w:sz w:val="24"/>
          <w:szCs w:val="24"/>
          <w:lang w:val="it-IT"/>
        </w:rPr>
      </w:pPr>
      <w:r w:rsidRPr="0037731A">
        <w:rPr>
          <w:sz w:val="24"/>
          <w:szCs w:val="24"/>
        </w:rPr>
        <w:t>PGS.TS. Phạm Vân Thúy</w:t>
      </w:r>
      <w:r w:rsidRPr="0037731A">
        <w:rPr>
          <w:sz w:val="24"/>
          <w:szCs w:val="24"/>
          <w:lang w:val="it-IT"/>
        </w:rPr>
        <w:t xml:space="preserve"> </w:t>
      </w:r>
    </w:p>
    <w:p w:rsidR="004D0AA2" w:rsidRPr="00FA2020" w:rsidRDefault="004D0AA2" w:rsidP="004D0AA2">
      <w:pPr>
        <w:pStyle w:val="Heading1"/>
        <w:spacing w:line="340" w:lineRule="exact"/>
        <w:jc w:val="both"/>
        <w:rPr>
          <w:sz w:val="22"/>
          <w:szCs w:val="22"/>
          <w:lang w:val="it-IT"/>
        </w:rPr>
      </w:pPr>
    </w:p>
    <w:p w:rsidR="004D0AA2" w:rsidRPr="00FA2020" w:rsidRDefault="004D0AA2" w:rsidP="004D0AA2">
      <w:pPr>
        <w:pStyle w:val="Heading1"/>
        <w:spacing w:line="340" w:lineRule="exact"/>
        <w:jc w:val="both"/>
        <w:rPr>
          <w:sz w:val="22"/>
          <w:szCs w:val="22"/>
          <w:lang w:val="it-IT"/>
        </w:rPr>
      </w:pP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 xml:space="preserve">Phản biện 1: </w:t>
      </w: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2:</w:t>
      </w: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3:</w:t>
      </w:r>
    </w:p>
    <w:p w:rsidR="004D0AA2" w:rsidRPr="00FA2020" w:rsidRDefault="004D0AA2" w:rsidP="004D0AA2">
      <w:pPr>
        <w:pStyle w:val="Heading1"/>
        <w:spacing w:line="340" w:lineRule="exact"/>
        <w:ind w:firstLine="0"/>
        <w:jc w:val="both"/>
        <w:rPr>
          <w:sz w:val="22"/>
          <w:szCs w:val="22"/>
          <w:lang w:val="it-IT"/>
        </w:rPr>
      </w:pPr>
    </w:p>
    <w:p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Luận án sẽ được bảo vệ trước Hội đồng chấm Luận án Tiến sĩ cấp Viện tại Viện Dinh Dưỡng</w:t>
      </w:r>
    </w:p>
    <w:p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Vào hồi: ........... giờ, ngày .</w:t>
      </w:r>
      <w:r w:rsidR="00B77ADA">
        <w:rPr>
          <w:b w:val="0"/>
          <w:sz w:val="22"/>
          <w:szCs w:val="22"/>
          <w:lang w:val="it-IT"/>
        </w:rPr>
        <w:t>......., tháng ......., năm 2022</w:t>
      </w:r>
      <w:r w:rsidRPr="00FA2020">
        <w:rPr>
          <w:b w:val="0"/>
          <w:sz w:val="22"/>
          <w:szCs w:val="22"/>
          <w:lang w:val="it-IT"/>
        </w:rPr>
        <w:t>.</w:t>
      </w:r>
    </w:p>
    <w:p w:rsidR="004D0AA2" w:rsidRPr="00FA2020" w:rsidRDefault="004D0AA2" w:rsidP="004D0AA2">
      <w:pPr>
        <w:pStyle w:val="Heading1"/>
        <w:spacing w:line="340" w:lineRule="exact"/>
        <w:jc w:val="both"/>
        <w:rPr>
          <w:sz w:val="22"/>
          <w:szCs w:val="22"/>
          <w:lang w:val="it-IT"/>
        </w:rPr>
      </w:pPr>
    </w:p>
    <w:p w:rsidR="004D0AA2" w:rsidRPr="00FA2020" w:rsidRDefault="004D0AA2" w:rsidP="004D0AA2">
      <w:pPr>
        <w:pStyle w:val="Heading1"/>
        <w:spacing w:line="340" w:lineRule="exact"/>
        <w:jc w:val="both"/>
        <w:rPr>
          <w:sz w:val="22"/>
          <w:szCs w:val="22"/>
          <w:lang w:val="it-IT"/>
        </w:rPr>
      </w:pPr>
    </w:p>
    <w:p w:rsidR="004D0AA2" w:rsidRPr="00FA2020" w:rsidRDefault="004D0AA2" w:rsidP="004D0AA2">
      <w:pPr>
        <w:spacing w:before="0" w:after="0" w:line="340" w:lineRule="exact"/>
        <w:rPr>
          <w:sz w:val="22"/>
          <w:szCs w:val="22"/>
          <w:lang w:val="it-IT"/>
        </w:rPr>
      </w:pPr>
    </w:p>
    <w:p w:rsidR="004D0AA2" w:rsidRPr="00FA2020" w:rsidRDefault="004D0AA2" w:rsidP="004D0AA2">
      <w:pPr>
        <w:pStyle w:val="Heading1"/>
        <w:spacing w:line="340" w:lineRule="exact"/>
        <w:ind w:firstLine="0"/>
        <w:jc w:val="both"/>
        <w:rPr>
          <w:sz w:val="22"/>
          <w:szCs w:val="22"/>
          <w:lang w:val="it-IT"/>
        </w:rPr>
      </w:pPr>
      <w:r w:rsidRPr="00FA2020">
        <w:rPr>
          <w:sz w:val="22"/>
          <w:szCs w:val="22"/>
          <w:lang w:val="it-IT"/>
        </w:rPr>
        <w:t>Có thể tìm hiểu luận án tại:</w:t>
      </w:r>
    </w:p>
    <w:p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Quốc gia</w:t>
      </w:r>
    </w:p>
    <w:p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Viện Dinh Dưỡng</w:t>
      </w:r>
    </w:p>
    <w:p w:rsidR="00FF59ED" w:rsidRDefault="00FF59ED">
      <w:pPr>
        <w:spacing w:before="0" w:after="0"/>
        <w:ind w:firstLine="0"/>
        <w:jc w:val="left"/>
      </w:pPr>
      <w:r>
        <w:br w:type="page"/>
      </w:r>
    </w:p>
    <w:p w:rsidR="004A6834" w:rsidRDefault="004A6834" w:rsidP="004A6834">
      <w:pPr>
        <w:keepNext/>
        <w:widowControl w:val="0"/>
        <w:spacing w:before="0" w:after="0" w:line="340" w:lineRule="exact"/>
        <w:ind w:firstLine="0"/>
        <w:jc w:val="center"/>
        <w:rPr>
          <w:b/>
          <w:sz w:val="22"/>
          <w:szCs w:val="22"/>
          <w:lang w:val="nl-NL"/>
        </w:rPr>
        <w:sectPr w:rsidR="004A6834" w:rsidSect="004A6834">
          <w:pgSz w:w="8392" w:h="11907" w:code="11"/>
          <w:pgMar w:top="1134" w:right="1134" w:bottom="1134" w:left="1134" w:header="720" w:footer="720" w:gutter="0"/>
          <w:pgNumType w:start="1"/>
          <w:cols w:space="720"/>
          <w:titlePg/>
          <w:docGrid w:linePitch="360"/>
        </w:sectPr>
      </w:pPr>
    </w:p>
    <w:p w:rsidR="004A6834" w:rsidRDefault="004A6834" w:rsidP="004A6834">
      <w:pPr>
        <w:keepNext/>
        <w:widowControl w:val="0"/>
        <w:spacing w:before="0" w:after="0" w:line="340" w:lineRule="exact"/>
        <w:ind w:firstLine="0"/>
        <w:jc w:val="center"/>
        <w:rPr>
          <w:b/>
          <w:sz w:val="22"/>
          <w:szCs w:val="22"/>
          <w:lang w:val="nl-NL"/>
        </w:rPr>
      </w:pPr>
      <w:r w:rsidRPr="004A6834">
        <w:rPr>
          <w:b/>
          <w:sz w:val="22"/>
          <w:szCs w:val="22"/>
          <w:lang w:val="nl-NL"/>
        </w:rPr>
        <w:lastRenderedPageBreak/>
        <w:t xml:space="preserve">DANH MỤC CÔNG TRÌNH </w:t>
      </w:r>
      <w:r w:rsidRPr="004A6834">
        <w:rPr>
          <w:b/>
          <w:sz w:val="22"/>
          <w:szCs w:val="22"/>
          <w:lang w:val="vi-VN"/>
        </w:rPr>
        <w:t xml:space="preserve">ĐÃ </w:t>
      </w:r>
      <w:r w:rsidRPr="004A6834">
        <w:rPr>
          <w:b/>
          <w:sz w:val="22"/>
          <w:szCs w:val="22"/>
          <w:lang w:val="nl-NL"/>
        </w:rPr>
        <w:t>CÔNG BỐ CỦA TÁC GIẢ LIÊN QUAN ĐẾN LUẬN ÁN</w:t>
      </w:r>
    </w:p>
    <w:p w:rsidR="009936A9" w:rsidRPr="004A6834" w:rsidRDefault="009936A9" w:rsidP="004A6834">
      <w:pPr>
        <w:keepNext/>
        <w:widowControl w:val="0"/>
        <w:spacing w:before="0" w:after="0" w:line="340" w:lineRule="exact"/>
        <w:ind w:firstLine="0"/>
        <w:jc w:val="center"/>
        <w:rPr>
          <w:b/>
          <w:sz w:val="22"/>
          <w:szCs w:val="22"/>
          <w:lang w:val="nl-NL"/>
        </w:rPr>
      </w:pPr>
    </w:p>
    <w:p w:rsidR="009936A9" w:rsidRDefault="009936A9" w:rsidP="009936A9">
      <w:pPr>
        <w:pStyle w:val="Chuyende1"/>
        <w:jc w:val="both"/>
        <w:rPr>
          <w:b w:val="0"/>
        </w:rPr>
      </w:pPr>
      <w:r>
        <w:rPr>
          <w:b w:val="0"/>
        </w:rPr>
        <w:t xml:space="preserve">1. </w:t>
      </w:r>
      <w:r w:rsidR="00AE7C8D" w:rsidRPr="00FC6EF9">
        <w:rPr>
          <w:b w:val="0"/>
        </w:rPr>
        <w:t>Trần Việt Nga, Lê Danh Tuyên, Phạm Vân Thúy, Trần Thúy Nga, Ninh thị Nhung. Tình trạng thiếu năng lượng trường diễn và một số yếu tố liên quan ở phụ nữ tuổi sinh đẻ tại Vũ Thư, Thái Bình năm 2015. Tạp chí DD&amp;TP, số 6</w:t>
      </w:r>
      <w:r w:rsidR="0037731A" w:rsidRPr="00FC6EF9">
        <w:rPr>
          <w:b w:val="0"/>
        </w:rPr>
        <w:t xml:space="preserve"> </w:t>
      </w:r>
      <w:r w:rsidR="00AE7C8D" w:rsidRPr="00FC6EF9">
        <w:rPr>
          <w:b w:val="0"/>
        </w:rPr>
        <w:t>tập 17 năm 2021.</w:t>
      </w:r>
    </w:p>
    <w:p w:rsidR="00AE7C8D" w:rsidRPr="00FC6EF9" w:rsidRDefault="009936A9" w:rsidP="009936A9">
      <w:pPr>
        <w:pStyle w:val="Chuyende1"/>
        <w:jc w:val="both"/>
        <w:rPr>
          <w:b w:val="0"/>
        </w:rPr>
      </w:pPr>
      <w:r>
        <w:rPr>
          <w:b w:val="0"/>
        </w:rPr>
        <w:t xml:space="preserve">2. </w:t>
      </w:r>
      <w:r w:rsidR="00AE7C8D" w:rsidRPr="00FC6EF9">
        <w:rPr>
          <w:b w:val="0"/>
        </w:rPr>
        <w:t>Trần Việt Nga, Lê Danh Tuyên, Phạm Vân Thúy, Trần Thúy Nga, Ninh thị Nhung.</w:t>
      </w:r>
      <w:r w:rsidR="00AE7C8D" w:rsidRPr="00FC6EF9">
        <w:rPr>
          <w:b w:val="0"/>
          <w:lang w:val="en-US"/>
        </w:rPr>
        <w:t xml:space="preserve"> Hiệu quả bổ sung gạo tăng cường sắt, kẽm lên chỉ số nhân trắc của phụ nữ tuổi sinh đẻ tại Vũ Thư, Thái Bình năm 2016. </w:t>
      </w:r>
      <w:r w:rsidR="00AE7C8D" w:rsidRPr="00FC6EF9">
        <w:rPr>
          <w:b w:val="0"/>
        </w:rPr>
        <w:t>Tạp chí Y học dự phòng Tập 31, số 9 năm 2021, trang 152-159.</w:t>
      </w:r>
    </w:p>
    <w:p w:rsidR="009C07A6" w:rsidRPr="00A42823" w:rsidRDefault="00A42823" w:rsidP="00AE7C8D">
      <w:pPr>
        <w:spacing w:after="120" w:line="336" w:lineRule="auto"/>
        <w:ind w:firstLine="720"/>
      </w:pPr>
      <w:r>
        <w:br w:type="page"/>
      </w:r>
    </w:p>
    <w:p w:rsidR="004A6834" w:rsidRDefault="004A6834" w:rsidP="00E12253">
      <w:pPr>
        <w:spacing w:before="0" w:after="0" w:line="340" w:lineRule="exact"/>
        <w:jc w:val="center"/>
        <w:rPr>
          <w:b/>
          <w:sz w:val="22"/>
          <w:szCs w:val="22"/>
          <w:lang w:val="fr-FR"/>
        </w:rPr>
        <w:sectPr w:rsidR="004A6834" w:rsidSect="004A6834">
          <w:pgSz w:w="8392" w:h="11907" w:code="11"/>
          <w:pgMar w:top="1134" w:right="1134" w:bottom="1134" w:left="1134" w:header="720" w:footer="720" w:gutter="0"/>
          <w:pgNumType w:start="1"/>
          <w:cols w:space="720"/>
          <w:titlePg/>
          <w:docGrid w:linePitch="360"/>
        </w:sectPr>
      </w:pPr>
    </w:p>
    <w:p w:rsidR="00E12253" w:rsidRPr="00FA2020" w:rsidRDefault="00A30499" w:rsidP="0082634B">
      <w:pPr>
        <w:spacing w:before="0" w:after="240" w:line="340" w:lineRule="exact"/>
        <w:ind w:firstLine="0"/>
        <w:jc w:val="center"/>
        <w:rPr>
          <w:b/>
          <w:sz w:val="22"/>
          <w:szCs w:val="22"/>
          <w:lang w:val="fr-FR"/>
        </w:rPr>
      </w:pPr>
      <w:r>
        <w:rPr>
          <w:b/>
          <w:sz w:val="22"/>
          <w:szCs w:val="22"/>
          <w:lang w:val="fr-FR"/>
        </w:rPr>
        <w:lastRenderedPageBreak/>
        <w:t>ĐẶT VẤN ĐỀ</w:t>
      </w:r>
    </w:p>
    <w:p w:rsidR="00FA0402" w:rsidRPr="007E2B6E" w:rsidRDefault="00032BE4" w:rsidP="003C2350">
      <w:pPr>
        <w:spacing w:before="0" w:after="0" w:line="340" w:lineRule="exact"/>
        <w:ind w:firstLine="720"/>
        <w:rPr>
          <w:snapToGrid w:val="0"/>
          <w:sz w:val="22"/>
          <w:szCs w:val="22"/>
          <w:lang w:val="pt-BR"/>
        </w:rPr>
      </w:pPr>
      <w:r>
        <w:rPr>
          <w:sz w:val="22"/>
          <w:szCs w:val="22"/>
          <w:lang w:val="pt-BR"/>
        </w:rPr>
        <w:t>Thiếu năng lượng trường diễn (NLTD), t</w:t>
      </w:r>
      <w:r w:rsidR="00FA0402" w:rsidRPr="007E2B6E">
        <w:rPr>
          <w:sz w:val="22"/>
          <w:szCs w:val="22"/>
          <w:lang w:val="pt-BR"/>
        </w:rPr>
        <w:t>hiếu vi chất dinh dưỡng</w:t>
      </w:r>
      <w:r w:rsidR="00822B09" w:rsidRPr="007E2B6E">
        <w:rPr>
          <w:sz w:val="22"/>
          <w:szCs w:val="22"/>
          <w:lang w:val="pt-BR"/>
        </w:rPr>
        <w:t xml:space="preserve"> </w:t>
      </w:r>
      <w:r w:rsidR="00FA0402" w:rsidRPr="007E2B6E">
        <w:rPr>
          <w:sz w:val="22"/>
          <w:szCs w:val="22"/>
          <w:lang w:val="pt-BR"/>
        </w:rPr>
        <w:t xml:space="preserve">đặc biệt thiếu sắt, thiếu kẽm là vấn đề sức khỏe cộng đồng ở nhiều nước đang phát triển trong đó có Việt Nam. </w:t>
      </w:r>
      <w:r>
        <w:rPr>
          <w:sz w:val="22"/>
          <w:szCs w:val="22"/>
          <w:lang w:val="pt-BR"/>
        </w:rPr>
        <w:t>Ả</w:t>
      </w:r>
      <w:r w:rsidR="00FA0402" w:rsidRPr="007E2B6E">
        <w:rPr>
          <w:sz w:val="22"/>
          <w:szCs w:val="22"/>
          <w:lang w:val="pt-BR"/>
        </w:rPr>
        <w:t>nh hưởng tới sự phát triển thể lực, trí lực, làm tăng tỷ lệ mắc bệnh và tăng tỷ lệ tử vong</w:t>
      </w:r>
      <w:r w:rsidR="00822B09" w:rsidRPr="007E2B6E">
        <w:rPr>
          <w:sz w:val="22"/>
          <w:szCs w:val="22"/>
          <w:lang w:val="pt-BR"/>
        </w:rPr>
        <w:t>, nhất là ở phụ nữ tuổi sinh đẻ.</w:t>
      </w:r>
      <w:r w:rsidR="007E2B6E">
        <w:rPr>
          <w:snapToGrid w:val="0"/>
          <w:sz w:val="22"/>
          <w:szCs w:val="22"/>
          <w:lang w:val="pt-BR"/>
        </w:rPr>
        <w:t xml:space="preserve"> </w:t>
      </w:r>
      <w:r w:rsidR="00822B09" w:rsidRPr="007E2B6E">
        <w:rPr>
          <w:snapToGrid w:val="0"/>
          <w:sz w:val="22"/>
          <w:szCs w:val="22"/>
          <w:lang w:val="pt-BR"/>
        </w:rPr>
        <w:t xml:space="preserve">Tại Việt Nam, </w:t>
      </w:r>
      <w:r w:rsidR="00822B09" w:rsidRPr="007E2B6E">
        <w:rPr>
          <w:sz w:val="22"/>
          <w:szCs w:val="22"/>
          <w:lang w:val="pt-BR"/>
        </w:rPr>
        <w:t>tỷ lệ thiếu năng lượng trường diễn</w:t>
      </w:r>
      <w:r w:rsidR="007E2B6E">
        <w:rPr>
          <w:sz w:val="22"/>
          <w:szCs w:val="22"/>
          <w:lang w:val="pt-BR"/>
        </w:rPr>
        <w:t xml:space="preserve"> </w:t>
      </w:r>
      <w:r w:rsidR="00822B09" w:rsidRPr="007E2B6E">
        <w:rPr>
          <w:sz w:val="22"/>
          <w:szCs w:val="22"/>
          <w:lang w:val="pt-BR"/>
        </w:rPr>
        <w:t>ở phụ nữ tuổi sinh đẻ</w:t>
      </w:r>
      <w:r w:rsidR="007E2B6E">
        <w:rPr>
          <w:sz w:val="22"/>
          <w:szCs w:val="22"/>
          <w:lang w:val="pt-BR"/>
        </w:rPr>
        <w:t xml:space="preserve"> (PNTSĐ)</w:t>
      </w:r>
      <w:r w:rsidR="00822B09" w:rsidRPr="007E2B6E">
        <w:rPr>
          <w:sz w:val="22"/>
          <w:szCs w:val="22"/>
          <w:lang w:val="pt-BR"/>
        </w:rPr>
        <w:t xml:space="preserve"> là 18,5% năm 2010, tỷ lệ thiếu máu chung của toàn quốc là 29,2%, trong đó vùng đồng bằng sông Hồng là 23,5%. Theo số liệu điều tra vi chất dinh dưỡng năm 2014-2015, tỷ lệ </w:t>
      </w:r>
      <w:r w:rsidR="007E2B6E" w:rsidRPr="007E2B6E">
        <w:rPr>
          <w:sz w:val="22"/>
          <w:szCs w:val="22"/>
          <w:lang w:val="pt-BR"/>
        </w:rPr>
        <w:t xml:space="preserve">thiếu kẽm </w:t>
      </w:r>
      <w:r w:rsidR="00822B09" w:rsidRPr="007E2B6E">
        <w:rPr>
          <w:sz w:val="22"/>
          <w:szCs w:val="22"/>
          <w:lang w:val="pt-BR"/>
        </w:rPr>
        <w:t xml:space="preserve">vẫn còn </w:t>
      </w:r>
      <w:r w:rsidR="00BF0938">
        <w:rPr>
          <w:sz w:val="22"/>
          <w:szCs w:val="22"/>
          <w:lang w:val="pt-BR"/>
        </w:rPr>
        <w:t xml:space="preserve">mức </w:t>
      </w:r>
      <w:r w:rsidR="00822B09" w:rsidRPr="007E2B6E">
        <w:rPr>
          <w:sz w:val="22"/>
          <w:szCs w:val="22"/>
          <w:lang w:val="pt-BR"/>
        </w:rPr>
        <w:t>cao.</w:t>
      </w:r>
      <w:r w:rsidR="007E2B6E" w:rsidRPr="007E2B6E">
        <w:rPr>
          <w:sz w:val="22"/>
          <w:szCs w:val="22"/>
          <w:lang w:val="pt-BR"/>
        </w:rPr>
        <w:t xml:space="preserve"> </w:t>
      </w:r>
    </w:p>
    <w:p w:rsidR="007E2B6E" w:rsidRPr="007E2B6E" w:rsidRDefault="007E2B6E" w:rsidP="003C2350">
      <w:pPr>
        <w:spacing w:before="0" w:after="0" w:line="340" w:lineRule="exact"/>
        <w:ind w:firstLine="720"/>
        <w:rPr>
          <w:color w:val="000000" w:themeColor="text1"/>
          <w:sz w:val="22"/>
          <w:szCs w:val="22"/>
          <w:lang w:val="pt-BR"/>
        </w:rPr>
      </w:pPr>
      <w:r w:rsidRPr="007E2B6E">
        <w:rPr>
          <w:color w:val="000000" w:themeColor="text1"/>
          <w:sz w:val="22"/>
          <w:szCs w:val="22"/>
          <w:lang w:val="pt-BR"/>
        </w:rPr>
        <w:t>Hiện nay giải pháp tăng cường vi chất vào thực phẩm m</w:t>
      </w:r>
      <w:r w:rsidRPr="007E2B6E">
        <w:rPr>
          <w:color w:val="000000" w:themeColor="text1"/>
          <w:sz w:val="22"/>
          <w:szCs w:val="22"/>
          <w:lang w:val="vi-VN"/>
        </w:rPr>
        <w:t>ang lại hiệu quả chậm hơn nhưng có tác động rộng rãi và bền vững hơn</w:t>
      </w:r>
      <w:r w:rsidRPr="007E2B6E">
        <w:rPr>
          <w:rFonts w:eastAsia="Times New Roman Bold Italic+FPE"/>
          <w:bCs/>
          <w:iCs/>
          <w:color w:val="000000" w:themeColor="text1"/>
          <w:sz w:val="22"/>
          <w:szCs w:val="22"/>
        </w:rPr>
        <w:t>.</w:t>
      </w:r>
      <w:r w:rsidRPr="007E2B6E">
        <w:rPr>
          <w:color w:val="000000" w:themeColor="text1"/>
          <w:sz w:val="22"/>
          <w:szCs w:val="22"/>
        </w:rPr>
        <w:t xml:space="preserve"> Năm 2009, </w:t>
      </w:r>
      <w:r>
        <w:rPr>
          <w:color w:val="000000" w:themeColor="text1"/>
          <w:sz w:val="22"/>
          <w:szCs w:val="22"/>
        </w:rPr>
        <w:t>WHO</w:t>
      </w:r>
      <w:r w:rsidRPr="007E2B6E">
        <w:rPr>
          <w:color w:val="000000" w:themeColor="text1"/>
          <w:sz w:val="22"/>
          <w:szCs w:val="22"/>
        </w:rPr>
        <w:t xml:space="preserve"> đã đưa ra các giải pháp và cung cấp thông tin bằng chứng cho các can thiệp hiệu quả để ngăn ngừa hoặc giảm thiểu tình trạng thiếu hụt vitamin và khoáng chất. Trong đó </w:t>
      </w:r>
      <w:r w:rsidRPr="007E2B6E">
        <w:rPr>
          <w:color w:val="000000" w:themeColor="text1"/>
          <w:sz w:val="22"/>
          <w:szCs w:val="22"/>
          <w:shd w:val="clear" w:color="auto" w:fill="FFFFFF"/>
        </w:rPr>
        <w:t xml:space="preserve">việc tăng cường sắt và các </w:t>
      </w:r>
      <w:proofErr w:type="gramStart"/>
      <w:r w:rsidRPr="007E2B6E">
        <w:rPr>
          <w:color w:val="000000" w:themeColor="text1"/>
          <w:sz w:val="22"/>
          <w:szCs w:val="22"/>
          <w:shd w:val="clear" w:color="auto" w:fill="FFFFFF"/>
        </w:rPr>
        <w:t>vi</w:t>
      </w:r>
      <w:proofErr w:type="gramEnd"/>
      <w:r w:rsidRPr="007E2B6E">
        <w:rPr>
          <w:color w:val="000000" w:themeColor="text1"/>
          <w:sz w:val="22"/>
          <w:szCs w:val="22"/>
          <w:shd w:val="clear" w:color="auto" w:fill="FFFFFF"/>
        </w:rPr>
        <w:t xml:space="preserve"> chất dinh dưỡng khác trong gạo như một biện pháp can thiệp sức khỏe cộng đồng.</w:t>
      </w:r>
    </w:p>
    <w:p w:rsidR="007E2B6E" w:rsidRPr="00BF0938" w:rsidRDefault="009848CF" w:rsidP="003C2350">
      <w:pPr>
        <w:autoSpaceDE w:val="0"/>
        <w:autoSpaceDN w:val="0"/>
        <w:adjustRightInd w:val="0"/>
        <w:spacing w:before="0" w:after="0" w:line="340" w:lineRule="exact"/>
        <w:ind w:firstLine="720"/>
        <w:rPr>
          <w:rFonts w:eastAsia="Times New Roman Bold Italic+FPE"/>
          <w:bCs/>
          <w:iCs/>
          <w:color w:val="000000" w:themeColor="text1"/>
          <w:sz w:val="22"/>
          <w:szCs w:val="22"/>
        </w:rPr>
      </w:pPr>
      <w:r>
        <w:rPr>
          <w:color w:val="000000" w:themeColor="text1"/>
          <w:sz w:val="22"/>
          <w:szCs w:val="22"/>
          <w:lang w:val="pt-BR"/>
        </w:rPr>
        <w:t>Chính v</w:t>
      </w:r>
      <w:r w:rsidR="007E2B6E" w:rsidRPr="007E2B6E">
        <w:rPr>
          <w:color w:val="000000" w:themeColor="text1"/>
          <w:sz w:val="22"/>
          <w:szCs w:val="22"/>
          <w:lang w:val="pt-BR"/>
        </w:rPr>
        <w:t xml:space="preserve">ì vậy, đề tài </w:t>
      </w:r>
      <w:r w:rsidR="0082634B">
        <w:rPr>
          <w:color w:val="000000" w:themeColor="text1"/>
          <w:sz w:val="22"/>
          <w:szCs w:val="22"/>
          <w:lang w:val="pt-BR"/>
        </w:rPr>
        <w:t xml:space="preserve">hiệu quả </w:t>
      </w:r>
      <w:r w:rsidR="007E2B6E" w:rsidRPr="007E2B6E">
        <w:rPr>
          <w:color w:val="000000" w:themeColor="text1"/>
          <w:sz w:val="22"/>
          <w:szCs w:val="22"/>
          <w:lang w:val="pt-BR"/>
        </w:rPr>
        <w:t>tăng cường sắt, kẽm vào gạo, bằng cách tạo hạt premix, trộn với gạo thường để sử dụng trong</w:t>
      </w:r>
      <w:r>
        <w:rPr>
          <w:color w:val="000000" w:themeColor="text1"/>
          <w:sz w:val="22"/>
          <w:szCs w:val="22"/>
          <w:lang w:val="pt-BR"/>
        </w:rPr>
        <w:t xml:space="preserve"> bữa ăn hàng ngày cho phụ nữ </w:t>
      </w:r>
      <w:r w:rsidR="0082634B">
        <w:rPr>
          <w:color w:val="000000" w:themeColor="text1"/>
          <w:sz w:val="22"/>
          <w:szCs w:val="22"/>
          <w:lang w:val="pt-BR"/>
        </w:rPr>
        <w:t>ở vùng nông thôn,</w:t>
      </w:r>
      <w:r w:rsidR="00BF0938">
        <w:rPr>
          <w:rFonts w:eastAsia="Times New Roman Bold Italic+FPE"/>
          <w:bCs/>
          <w:iCs/>
          <w:color w:val="000000" w:themeColor="text1"/>
          <w:sz w:val="22"/>
          <w:szCs w:val="22"/>
        </w:rPr>
        <w:t xml:space="preserve"> </w:t>
      </w:r>
      <w:r w:rsidR="0082634B">
        <w:rPr>
          <w:color w:val="000000" w:themeColor="text1"/>
          <w:sz w:val="22"/>
          <w:szCs w:val="22"/>
          <w:lang w:val="pt-BR"/>
        </w:rPr>
        <w:t>l</w:t>
      </w:r>
      <w:r>
        <w:rPr>
          <w:color w:val="000000" w:themeColor="text1"/>
          <w:sz w:val="22"/>
          <w:szCs w:val="22"/>
          <w:lang w:val="pt-BR"/>
        </w:rPr>
        <w:t xml:space="preserve">à bằng </w:t>
      </w:r>
      <w:r w:rsidR="0082634B">
        <w:rPr>
          <w:color w:val="000000" w:themeColor="text1"/>
          <w:sz w:val="22"/>
          <w:szCs w:val="22"/>
          <w:lang w:val="pt-BR"/>
        </w:rPr>
        <w:t>c</w:t>
      </w:r>
      <w:r>
        <w:rPr>
          <w:color w:val="000000" w:themeColor="text1"/>
          <w:sz w:val="22"/>
          <w:szCs w:val="22"/>
          <w:lang w:val="pt-BR"/>
        </w:rPr>
        <w:t>hứng</w:t>
      </w:r>
      <w:r w:rsidR="00BF0938">
        <w:rPr>
          <w:color w:val="000000" w:themeColor="text1"/>
          <w:sz w:val="22"/>
          <w:szCs w:val="22"/>
          <w:lang w:val="pt-BR"/>
        </w:rPr>
        <w:t xml:space="preserve"> </w:t>
      </w:r>
      <w:r w:rsidR="007E2B6E" w:rsidRPr="007E2B6E">
        <w:rPr>
          <w:color w:val="000000" w:themeColor="text1"/>
          <w:sz w:val="22"/>
          <w:szCs w:val="22"/>
          <w:lang w:val="pt-BR"/>
        </w:rPr>
        <w:t xml:space="preserve">khoa học </w:t>
      </w:r>
      <w:r w:rsidR="00BF0938">
        <w:rPr>
          <w:color w:val="000000" w:themeColor="text1"/>
          <w:sz w:val="22"/>
          <w:szCs w:val="22"/>
          <w:lang w:val="pt-BR"/>
        </w:rPr>
        <w:t>để</w:t>
      </w:r>
      <w:r w:rsidR="007E2B6E" w:rsidRPr="007E2B6E">
        <w:rPr>
          <w:color w:val="000000" w:themeColor="text1"/>
          <w:sz w:val="22"/>
          <w:szCs w:val="22"/>
          <w:lang w:val="pt-BR"/>
        </w:rPr>
        <w:t xml:space="preserve"> giảm </w:t>
      </w:r>
      <w:r w:rsidR="007E2B6E" w:rsidRPr="007E2B6E">
        <w:rPr>
          <w:rStyle w:val="apple-style-span"/>
          <w:color w:val="000000" w:themeColor="text1"/>
          <w:sz w:val="22"/>
          <w:szCs w:val="22"/>
          <w:shd w:val="clear" w:color="auto" w:fill="FFFFFF"/>
          <w:lang w:val="pt-BR"/>
        </w:rPr>
        <w:t xml:space="preserve">tỷ lệ thiếu </w:t>
      </w:r>
      <w:r>
        <w:rPr>
          <w:rStyle w:val="apple-style-span"/>
          <w:color w:val="000000" w:themeColor="text1"/>
          <w:sz w:val="22"/>
          <w:szCs w:val="22"/>
          <w:shd w:val="clear" w:color="auto" w:fill="FFFFFF"/>
          <w:lang w:val="pt-BR"/>
        </w:rPr>
        <w:t>NLTD</w:t>
      </w:r>
      <w:r w:rsidR="007E2B6E" w:rsidRPr="007E2B6E">
        <w:rPr>
          <w:rStyle w:val="apple-style-span"/>
          <w:color w:val="000000" w:themeColor="text1"/>
          <w:sz w:val="22"/>
          <w:szCs w:val="22"/>
          <w:shd w:val="clear" w:color="auto" w:fill="FFFFFF"/>
          <w:lang w:val="pt-BR"/>
        </w:rPr>
        <w:t>, giảm tỉ lệ t</w:t>
      </w:r>
      <w:r>
        <w:rPr>
          <w:rStyle w:val="apple-style-span"/>
          <w:color w:val="000000" w:themeColor="text1"/>
          <w:sz w:val="22"/>
          <w:szCs w:val="22"/>
          <w:shd w:val="clear" w:color="auto" w:fill="FFFFFF"/>
          <w:lang w:val="pt-BR"/>
        </w:rPr>
        <w:t xml:space="preserve">hiếu máu, thiếu vi chất ở PNTSĐ </w:t>
      </w:r>
      <w:r>
        <w:rPr>
          <w:sz w:val="22"/>
          <w:szCs w:val="22"/>
          <w:lang w:val="fr-FR"/>
        </w:rPr>
        <w:t xml:space="preserve">với </w:t>
      </w:r>
      <w:r w:rsidRPr="00D334AD">
        <w:rPr>
          <w:sz w:val="22"/>
          <w:szCs w:val="22"/>
          <w:lang w:val="fr-FR"/>
        </w:rPr>
        <w:t>các mục tiêu nghiên cứu sau</w:t>
      </w:r>
      <w:r w:rsidR="007E2B6E" w:rsidRPr="007E2B6E">
        <w:rPr>
          <w:rStyle w:val="apple-style-span"/>
          <w:color w:val="000000" w:themeColor="text1"/>
          <w:sz w:val="22"/>
          <w:szCs w:val="22"/>
          <w:shd w:val="clear" w:color="auto" w:fill="FFFFFF"/>
          <w:lang w:val="pt-BR"/>
        </w:rPr>
        <w:t>.</w:t>
      </w:r>
    </w:p>
    <w:p w:rsidR="007E2B6E" w:rsidRPr="009848CF" w:rsidRDefault="007E2B6E" w:rsidP="003C2350">
      <w:pPr>
        <w:widowControl w:val="0"/>
        <w:tabs>
          <w:tab w:val="left" w:pos="360"/>
        </w:tabs>
        <w:spacing w:before="0" w:after="0" w:line="340" w:lineRule="exact"/>
        <w:ind w:firstLine="720"/>
        <w:contextualSpacing/>
        <w:rPr>
          <w:i/>
          <w:sz w:val="22"/>
          <w:szCs w:val="22"/>
        </w:rPr>
      </w:pPr>
      <w:r w:rsidRPr="009848CF">
        <w:rPr>
          <w:i/>
          <w:sz w:val="22"/>
          <w:szCs w:val="22"/>
        </w:rPr>
        <w:t>1. Đánh giá tỷ lệ thiếu năn</w:t>
      </w:r>
      <w:r w:rsidR="00032BE4">
        <w:rPr>
          <w:i/>
          <w:sz w:val="22"/>
          <w:szCs w:val="22"/>
        </w:rPr>
        <w:t xml:space="preserve">g lượng trường diễn, thiếu máu </w:t>
      </w:r>
      <w:r w:rsidRPr="009848CF">
        <w:rPr>
          <w:i/>
          <w:sz w:val="22"/>
          <w:szCs w:val="22"/>
        </w:rPr>
        <w:t xml:space="preserve">và một số yếu tố liên quan ở phụ nữ </w:t>
      </w:r>
      <w:bookmarkStart w:id="0" w:name="_Hlk91670472"/>
      <w:r w:rsidRPr="009848CF">
        <w:rPr>
          <w:i/>
          <w:sz w:val="22"/>
          <w:szCs w:val="22"/>
        </w:rPr>
        <w:t xml:space="preserve">20-49 tuổi </w:t>
      </w:r>
      <w:bookmarkEnd w:id="0"/>
      <w:r w:rsidRPr="009848CF">
        <w:rPr>
          <w:i/>
          <w:sz w:val="22"/>
          <w:szCs w:val="22"/>
        </w:rPr>
        <w:t xml:space="preserve">tại 2 xã Minh Khai và Nguyên Xã thuộc huyện Vũ Thư, tỉnh Thái Bình. </w:t>
      </w:r>
    </w:p>
    <w:p w:rsidR="007E2B6E" w:rsidRPr="009848CF" w:rsidRDefault="007E2B6E" w:rsidP="003C2350">
      <w:pPr>
        <w:widowControl w:val="0"/>
        <w:tabs>
          <w:tab w:val="left" w:pos="360"/>
        </w:tabs>
        <w:spacing w:before="0" w:after="0" w:line="340" w:lineRule="exact"/>
        <w:ind w:firstLine="720"/>
        <w:contextualSpacing/>
        <w:rPr>
          <w:i/>
          <w:sz w:val="22"/>
          <w:szCs w:val="22"/>
        </w:rPr>
      </w:pPr>
      <w:r w:rsidRPr="009848CF">
        <w:rPr>
          <w:i/>
          <w:sz w:val="22"/>
          <w:szCs w:val="22"/>
        </w:rPr>
        <w:t xml:space="preserve">2. Đánh giá hiệu quả sử dụng gạo tăng cường sắt, kẽm sau 12 tháng can thiệp lên một số chỉ số nhân trắc của phụ nữ 20-49 </w:t>
      </w:r>
      <w:r w:rsidRPr="009848CF">
        <w:rPr>
          <w:i/>
          <w:sz w:val="22"/>
          <w:szCs w:val="22"/>
        </w:rPr>
        <w:lastRenderedPageBreak/>
        <w:t xml:space="preserve">tuổi. </w:t>
      </w:r>
    </w:p>
    <w:p w:rsidR="007E2B6E" w:rsidRPr="00634761" w:rsidRDefault="007E2B6E" w:rsidP="003C2350">
      <w:pPr>
        <w:widowControl w:val="0"/>
        <w:tabs>
          <w:tab w:val="left" w:pos="360"/>
        </w:tabs>
        <w:spacing w:before="0" w:after="0" w:line="340" w:lineRule="exact"/>
        <w:ind w:firstLine="720"/>
        <w:contextualSpacing/>
        <w:rPr>
          <w:i/>
          <w:sz w:val="22"/>
          <w:szCs w:val="22"/>
        </w:rPr>
      </w:pPr>
      <w:r w:rsidRPr="009848CF">
        <w:rPr>
          <w:i/>
          <w:sz w:val="22"/>
          <w:szCs w:val="22"/>
        </w:rPr>
        <w:t xml:space="preserve">3. Đánh giá hiệu quả sử dụng gạo tăng cường sắt, kẽm sau 12 tháng can thiệp lên tình trạng </w:t>
      </w:r>
      <w:proofErr w:type="gramStart"/>
      <w:r w:rsidRPr="009848CF">
        <w:rPr>
          <w:i/>
          <w:sz w:val="22"/>
          <w:szCs w:val="22"/>
        </w:rPr>
        <w:t>vi</w:t>
      </w:r>
      <w:proofErr w:type="gramEnd"/>
      <w:r w:rsidRPr="009848CF">
        <w:rPr>
          <w:i/>
          <w:sz w:val="22"/>
          <w:szCs w:val="22"/>
        </w:rPr>
        <w:t xml:space="preserve"> chất của phụ nữ 20-49 tuổi.</w:t>
      </w:r>
    </w:p>
    <w:p w:rsidR="00E12253" w:rsidRDefault="00E12253" w:rsidP="003C2350">
      <w:pPr>
        <w:spacing w:before="0" w:after="0" w:line="340" w:lineRule="exact"/>
        <w:ind w:firstLine="0"/>
        <w:rPr>
          <w:b/>
          <w:sz w:val="22"/>
          <w:szCs w:val="22"/>
          <w:lang w:val="fr-FR"/>
        </w:rPr>
      </w:pPr>
      <w:r>
        <w:rPr>
          <w:b/>
          <w:sz w:val="22"/>
          <w:szCs w:val="22"/>
          <w:lang w:val="fr-FR"/>
        </w:rPr>
        <w:t>Những đóng góp mới của luận án:</w:t>
      </w:r>
    </w:p>
    <w:p w:rsidR="009848CF" w:rsidRPr="003C2350" w:rsidRDefault="00634761" w:rsidP="003C2350">
      <w:pPr>
        <w:spacing w:before="0" w:after="0" w:line="340" w:lineRule="exact"/>
        <w:ind w:firstLine="720"/>
        <w:rPr>
          <w:sz w:val="22"/>
          <w:szCs w:val="22"/>
        </w:rPr>
      </w:pPr>
      <w:r>
        <w:rPr>
          <w:color w:val="000000" w:themeColor="text1"/>
          <w:sz w:val="22"/>
          <w:szCs w:val="22"/>
        </w:rPr>
        <w:t>K</w:t>
      </w:r>
      <w:r w:rsidR="009848CF" w:rsidRPr="009848CF">
        <w:rPr>
          <w:color w:val="000000" w:themeColor="text1"/>
          <w:sz w:val="22"/>
          <w:szCs w:val="22"/>
        </w:rPr>
        <w:t xml:space="preserve">ết quả của chúng tôi, thực </w:t>
      </w:r>
      <w:r>
        <w:rPr>
          <w:color w:val="000000" w:themeColor="text1"/>
          <w:sz w:val="22"/>
          <w:szCs w:val="22"/>
        </w:rPr>
        <w:t>hiện trên nhóm đối tượng PNTSĐ</w:t>
      </w:r>
      <w:r w:rsidRPr="009848CF">
        <w:rPr>
          <w:color w:val="000000" w:themeColor="text1"/>
          <w:sz w:val="22"/>
          <w:szCs w:val="22"/>
        </w:rPr>
        <w:t xml:space="preserve"> </w:t>
      </w:r>
      <w:r w:rsidR="009848CF" w:rsidRPr="009848CF">
        <w:rPr>
          <w:color w:val="000000" w:themeColor="text1"/>
          <w:sz w:val="22"/>
          <w:szCs w:val="22"/>
        </w:rPr>
        <w:t>ở nông thôn, cho kết quả thay đổi rõ rệt về tình trạng nhân trắc và thay đổi các chỉ số vi chất một cách tích cực, từ đó góp phần trong việc xây dựng kế hoạch can thiệp cải thiện tình trạng di</w:t>
      </w:r>
      <w:r>
        <w:rPr>
          <w:color w:val="000000" w:themeColor="text1"/>
          <w:sz w:val="22"/>
          <w:szCs w:val="22"/>
        </w:rPr>
        <w:t>nh dưỡng, thiếu máu, thiếu sắt,</w:t>
      </w:r>
      <w:r w:rsidR="009848CF" w:rsidRPr="009848CF">
        <w:rPr>
          <w:color w:val="000000" w:themeColor="text1"/>
          <w:sz w:val="22"/>
          <w:szCs w:val="22"/>
        </w:rPr>
        <w:t xml:space="preserve"> thiếu vi chất cho </w:t>
      </w:r>
      <w:r w:rsidR="000F259D">
        <w:rPr>
          <w:color w:val="000000" w:themeColor="text1"/>
          <w:sz w:val="22"/>
          <w:szCs w:val="22"/>
        </w:rPr>
        <w:t>PNTSĐ</w:t>
      </w:r>
      <w:r w:rsidR="000F259D" w:rsidRPr="009848CF">
        <w:rPr>
          <w:color w:val="000000" w:themeColor="text1"/>
          <w:sz w:val="22"/>
          <w:szCs w:val="22"/>
        </w:rPr>
        <w:t xml:space="preserve"> </w:t>
      </w:r>
      <w:r w:rsidR="009848CF" w:rsidRPr="009848CF">
        <w:rPr>
          <w:color w:val="000000" w:themeColor="text1"/>
          <w:sz w:val="22"/>
          <w:szCs w:val="22"/>
        </w:rPr>
        <w:t xml:space="preserve">tại </w:t>
      </w:r>
      <w:r w:rsidR="000F259D">
        <w:rPr>
          <w:color w:val="000000" w:themeColor="text1"/>
          <w:sz w:val="22"/>
          <w:szCs w:val="22"/>
        </w:rPr>
        <w:t>vùng nguy cơ cao</w:t>
      </w:r>
      <w:r w:rsidR="009848CF" w:rsidRPr="009848CF">
        <w:rPr>
          <w:color w:val="000000" w:themeColor="text1"/>
          <w:sz w:val="22"/>
          <w:szCs w:val="22"/>
        </w:rPr>
        <w:t xml:space="preserve">. Số liệu của đề tài là hết sức giá trị để chúng tôi có thể kiến nghị trong dự thảo Chiến lược dinh dưỡng Quốc gia </w:t>
      </w:r>
      <w:r>
        <w:rPr>
          <w:color w:val="000000" w:themeColor="text1"/>
          <w:sz w:val="22"/>
          <w:szCs w:val="22"/>
          <w:lang w:val="pt-BR"/>
        </w:rPr>
        <w:t>giai đoạn 2021 đến 2030 và l</w:t>
      </w:r>
      <w:r w:rsidR="009848CF" w:rsidRPr="009848CF">
        <w:rPr>
          <w:color w:val="000000" w:themeColor="text1"/>
          <w:sz w:val="22"/>
          <w:szCs w:val="22"/>
        </w:rPr>
        <w:t xml:space="preserve">à cơ sở khoa học để Chính phủ căn </w:t>
      </w:r>
      <w:r>
        <w:rPr>
          <w:color w:val="000000" w:themeColor="text1"/>
          <w:sz w:val="22"/>
          <w:szCs w:val="22"/>
        </w:rPr>
        <w:t>cứ và xem xét quyết định đưa ra</w:t>
      </w:r>
      <w:r w:rsidR="009848CF" w:rsidRPr="009848CF">
        <w:rPr>
          <w:color w:val="000000" w:themeColor="text1"/>
          <w:sz w:val="22"/>
          <w:szCs w:val="22"/>
        </w:rPr>
        <w:t xml:space="preserve"> chính sách bắt buộc tăng cường sắt, kẽm vào gạo, thêm một giải pháp can thiệp hiệu quả bên cạnh giải pháp hiện hành là bắt buộc tăng cường sắt, kẽm vào bột mì – một loại thực phẩm không được sử dụng phổ biến ở Việt Nam như gạo, đặc biệt là ở các vùng nông thôn và ở các đối tượng thu nhập thấp và trung bình.</w:t>
      </w:r>
    </w:p>
    <w:p w:rsidR="00E12253" w:rsidRPr="00E12253" w:rsidRDefault="00E12253" w:rsidP="003C2350">
      <w:pPr>
        <w:pStyle w:val="ListParagraph"/>
        <w:spacing w:before="0" w:after="0" w:line="340" w:lineRule="exact"/>
        <w:ind w:left="0" w:firstLine="0"/>
        <w:rPr>
          <w:b/>
          <w:sz w:val="22"/>
          <w:szCs w:val="22"/>
          <w:lang w:val="fr-FR"/>
        </w:rPr>
      </w:pPr>
      <w:r w:rsidRPr="00E12253">
        <w:rPr>
          <w:b/>
          <w:sz w:val="22"/>
          <w:szCs w:val="22"/>
          <w:lang w:val="fr-FR"/>
        </w:rPr>
        <w:t>Bố cục của luận án:</w:t>
      </w:r>
    </w:p>
    <w:p w:rsidR="00BE622A" w:rsidRDefault="00032BE4" w:rsidP="003C2350">
      <w:pPr>
        <w:pStyle w:val="ListParagraph"/>
        <w:spacing w:before="0" w:after="0" w:line="340" w:lineRule="exact"/>
        <w:ind w:left="0"/>
        <w:rPr>
          <w:b/>
          <w:sz w:val="22"/>
          <w:szCs w:val="22"/>
          <w:lang w:val="fr-FR"/>
        </w:rPr>
      </w:pPr>
      <w:r>
        <w:rPr>
          <w:sz w:val="22"/>
          <w:szCs w:val="22"/>
          <w:lang w:val="fr-FR"/>
        </w:rPr>
        <w:t>Luận án gồm 128</w:t>
      </w:r>
      <w:r w:rsidR="00E12253" w:rsidRPr="00E12253">
        <w:rPr>
          <w:sz w:val="22"/>
          <w:szCs w:val="22"/>
          <w:lang w:val="fr-FR"/>
        </w:rPr>
        <w:t xml:space="preserve"> trang, bố cục như sau: Đặt </w:t>
      </w:r>
      <w:r w:rsidR="00634761">
        <w:rPr>
          <w:sz w:val="22"/>
          <w:szCs w:val="22"/>
          <w:lang w:val="fr-FR"/>
        </w:rPr>
        <w:t>vấn đề và mục tiêu nghiên cứu: 3</w:t>
      </w:r>
      <w:r w:rsidR="00E12253" w:rsidRPr="00E12253">
        <w:rPr>
          <w:sz w:val="22"/>
          <w:szCs w:val="22"/>
          <w:lang w:val="fr-FR"/>
        </w:rPr>
        <w:t xml:space="preserve"> trang;</w:t>
      </w:r>
      <w:r w:rsidR="00E81465">
        <w:rPr>
          <w:sz w:val="22"/>
          <w:szCs w:val="22"/>
          <w:lang w:val="fr-FR"/>
        </w:rPr>
        <w:t xml:space="preserve"> Tổng quan: 36</w:t>
      </w:r>
      <w:r w:rsidR="00E12253" w:rsidRPr="00E12253">
        <w:rPr>
          <w:sz w:val="22"/>
          <w:szCs w:val="22"/>
          <w:lang w:val="fr-FR"/>
        </w:rPr>
        <w:t xml:space="preserve"> trang; Đối tượ</w:t>
      </w:r>
      <w:r w:rsidR="008C0187">
        <w:rPr>
          <w:sz w:val="22"/>
          <w:szCs w:val="22"/>
          <w:lang w:val="fr-FR"/>
        </w:rPr>
        <w:t>ng và phương pháp nghiên cứu: 2</w:t>
      </w:r>
      <w:r w:rsidR="00E81465">
        <w:rPr>
          <w:sz w:val="22"/>
          <w:szCs w:val="22"/>
          <w:lang w:val="fr-FR"/>
        </w:rPr>
        <w:t>2</w:t>
      </w:r>
      <w:r w:rsidR="00E12253" w:rsidRPr="00E12253">
        <w:rPr>
          <w:sz w:val="22"/>
          <w:szCs w:val="22"/>
          <w:lang w:val="fr-FR"/>
        </w:rPr>
        <w:t xml:space="preserve"> trang; Kết quả nghiên </w:t>
      </w:r>
      <w:r>
        <w:rPr>
          <w:sz w:val="22"/>
          <w:szCs w:val="22"/>
          <w:lang w:val="fr-FR"/>
        </w:rPr>
        <w:t>cứu: 3</w:t>
      </w:r>
      <w:r w:rsidR="00E81465">
        <w:rPr>
          <w:sz w:val="22"/>
          <w:szCs w:val="22"/>
          <w:lang w:val="fr-FR"/>
        </w:rPr>
        <w:t>5</w:t>
      </w:r>
      <w:r>
        <w:rPr>
          <w:sz w:val="22"/>
          <w:szCs w:val="22"/>
          <w:lang w:val="fr-FR"/>
        </w:rPr>
        <w:t xml:space="preserve"> trang; Bàn luận: 2</w:t>
      </w:r>
      <w:r w:rsidR="00E81465">
        <w:rPr>
          <w:sz w:val="22"/>
          <w:szCs w:val="22"/>
          <w:lang w:val="fr-FR"/>
        </w:rPr>
        <w:t>9</w:t>
      </w:r>
      <w:r w:rsidR="00E12253" w:rsidRPr="00E12253">
        <w:rPr>
          <w:sz w:val="22"/>
          <w:szCs w:val="22"/>
          <w:lang w:val="fr-FR"/>
        </w:rPr>
        <w:t xml:space="preserve"> trang; Kết luận và khu</w:t>
      </w:r>
      <w:r w:rsidR="005F7AE1">
        <w:rPr>
          <w:sz w:val="22"/>
          <w:szCs w:val="22"/>
          <w:lang w:val="fr-FR"/>
        </w:rPr>
        <w:t>yến nghị: 3 trang.</w:t>
      </w:r>
      <w:r w:rsidR="00326A8F">
        <w:rPr>
          <w:sz w:val="22"/>
          <w:szCs w:val="22"/>
          <w:lang w:val="fr-FR"/>
        </w:rPr>
        <w:t xml:space="preserve"> Luận án có 37 bảng, 7 hình, 186</w:t>
      </w:r>
      <w:r w:rsidR="00E12253" w:rsidRPr="00E12253">
        <w:rPr>
          <w:sz w:val="22"/>
          <w:szCs w:val="22"/>
          <w:lang w:val="fr-FR"/>
        </w:rPr>
        <w:t xml:space="preserve"> tài liệu tham khảo.</w:t>
      </w:r>
    </w:p>
    <w:p w:rsidR="007B754A" w:rsidRPr="0082634B" w:rsidRDefault="007B754A" w:rsidP="0082634B">
      <w:pPr>
        <w:pStyle w:val="Chuyende1"/>
        <w:rPr>
          <w:lang w:val="fr-FR"/>
        </w:rPr>
      </w:pPr>
      <w:bookmarkStart w:id="1" w:name="_Toc88377198"/>
      <w:r w:rsidRPr="0082634B">
        <w:t>Chương I</w:t>
      </w:r>
      <w:bookmarkEnd w:id="1"/>
      <w:r w:rsidR="00A30499" w:rsidRPr="0082634B">
        <w:t>.</w:t>
      </w:r>
      <w:bookmarkStart w:id="2" w:name="_Toc88377199"/>
      <w:r w:rsidRPr="0082634B">
        <w:t>TỔNG QUAN</w:t>
      </w:r>
      <w:bookmarkEnd w:id="2"/>
      <w:r w:rsidR="007502B9" w:rsidRPr="0082634B">
        <w:rPr>
          <w:lang w:val="fr-FR"/>
        </w:rPr>
        <w:t>TÀI LIỆU</w:t>
      </w:r>
    </w:p>
    <w:p w:rsidR="0019279F" w:rsidRPr="0019279F" w:rsidRDefault="0019279F" w:rsidP="003C2350">
      <w:pPr>
        <w:pStyle w:val="chuyende11"/>
        <w:spacing w:before="0"/>
        <w:rPr>
          <w:rFonts w:eastAsia="MS Mincho"/>
          <w:lang w:val="vi-VN"/>
        </w:rPr>
      </w:pPr>
      <w:bookmarkStart w:id="3" w:name="_Toc81354024"/>
      <w:bookmarkStart w:id="4" w:name="_Toc90308218"/>
      <w:r w:rsidRPr="00ED0004">
        <w:rPr>
          <w:rFonts w:eastAsia="MS Mincho"/>
          <w:lang w:val="vi-VN"/>
        </w:rPr>
        <w:t xml:space="preserve">1.1. </w:t>
      </w:r>
      <w:r w:rsidRPr="0019279F">
        <w:rPr>
          <w:rFonts w:eastAsia="MS Mincho"/>
          <w:lang w:val="vi-VN"/>
        </w:rPr>
        <w:t>T</w:t>
      </w:r>
      <w:r w:rsidRPr="0019279F">
        <w:rPr>
          <w:lang w:val="vi-VN"/>
        </w:rPr>
        <w:t>hiếu năng lượng trường diễn ở phụ nữ tuổi sinh đẻ</w:t>
      </w:r>
      <w:bookmarkEnd w:id="3"/>
      <w:bookmarkEnd w:id="4"/>
    </w:p>
    <w:p w:rsidR="0019279F" w:rsidRPr="0019279F" w:rsidRDefault="0019279F" w:rsidP="003C2350">
      <w:pPr>
        <w:spacing w:before="0" w:after="0" w:line="340" w:lineRule="exact"/>
        <w:rPr>
          <w:sz w:val="22"/>
          <w:szCs w:val="22"/>
        </w:rPr>
      </w:pPr>
      <w:r w:rsidRPr="0019279F">
        <w:rPr>
          <w:rFonts w:eastAsia="MS Mincho"/>
          <w:bCs/>
          <w:iCs/>
          <w:sz w:val="22"/>
          <w:szCs w:val="22"/>
          <w:lang w:val="vi-VN"/>
        </w:rPr>
        <w:t>Thiếu năng lượng trường diễn</w:t>
      </w:r>
      <w:r w:rsidRPr="0019279F">
        <w:rPr>
          <w:rFonts w:eastAsia="MS Mincho"/>
          <w:bCs/>
          <w:sz w:val="22"/>
          <w:szCs w:val="22"/>
          <w:lang w:val="vi-VN"/>
        </w:rPr>
        <w:t xml:space="preserve"> là tình trạng bị ảnh hưởng bởi nhiều yếu tố. Nguyên nhân chính của </w:t>
      </w:r>
      <w:r w:rsidRPr="0019279F">
        <w:rPr>
          <w:rFonts w:eastAsia="MS Mincho"/>
          <w:bCs/>
          <w:sz w:val="22"/>
          <w:szCs w:val="22"/>
        </w:rPr>
        <w:t xml:space="preserve">thiếu NLTD </w:t>
      </w:r>
      <w:r w:rsidRPr="0019279F">
        <w:rPr>
          <w:rFonts w:eastAsia="MS Mincho"/>
          <w:bCs/>
          <w:sz w:val="22"/>
          <w:szCs w:val="22"/>
          <w:lang w:val="vi-VN"/>
        </w:rPr>
        <w:t xml:space="preserve">là thiếu năng </w:t>
      </w:r>
      <w:r w:rsidRPr="0019279F">
        <w:rPr>
          <w:rFonts w:eastAsia="MS Mincho"/>
          <w:bCs/>
          <w:sz w:val="22"/>
          <w:szCs w:val="22"/>
          <w:lang w:val="vi-VN"/>
        </w:rPr>
        <w:lastRenderedPageBreak/>
        <w:t>lượng khẩu phần. Thiếu an ninh thực phẩm hộ gia đình, thiếu kiến thức do thiếu giáo dục, thiếu nước sạch</w:t>
      </w:r>
      <w:r w:rsidRPr="0019279F">
        <w:rPr>
          <w:rFonts w:eastAsia="MS Mincho"/>
          <w:bCs/>
          <w:sz w:val="22"/>
          <w:szCs w:val="22"/>
        </w:rPr>
        <w:t>,</w:t>
      </w:r>
      <w:r w:rsidRPr="0019279F">
        <w:rPr>
          <w:rFonts w:eastAsia="MS Mincho"/>
          <w:bCs/>
          <w:sz w:val="22"/>
          <w:szCs w:val="22"/>
          <w:lang w:val="vi-VN"/>
        </w:rPr>
        <w:t xml:space="preserve"> vệ sinh môi trường và dịch vụ y tế kém được xem là nguyên nhân tiềm tàng dẫn đến </w:t>
      </w:r>
      <w:r w:rsidRPr="0019279F">
        <w:rPr>
          <w:rFonts w:eastAsia="MS Mincho"/>
          <w:bCs/>
          <w:sz w:val="22"/>
          <w:szCs w:val="22"/>
        </w:rPr>
        <w:t>thiếu NLTD</w:t>
      </w:r>
      <w:r w:rsidRPr="0019279F">
        <w:rPr>
          <w:rFonts w:eastAsia="MS Mincho"/>
          <w:bCs/>
          <w:sz w:val="22"/>
          <w:szCs w:val="22"/>
          <w:lang w:val="vi-VN"/>
        </w:rPr>
        <w:t xml:space="preserve">.  </w:t>
      </w:r>
    </w:p>
    <w:p w:rsidR="0019279F" w:rsidRDefault="0019279F" w:rsidP="003C2350">
      <w:pPr>
        <w:spacing w:before="0" w:after="0" w:line="340" w:lineRule="exact"/>
        <w:rPr>
          <w:rFonts w:eastAsia="MS Mincho"/>
          <w:bCs/>
          <w:sz w:val="22"/>
          <w:szCs w:val="22"/>
        </w:rPr>
      </w:pPr>
      <w:r w:rsidRPr="0019279F">
        <w:rPr>
          <w:rFonts w:eastAsia="MS Mincho"/>
          <w:bCs/>
          <w:iCs/>
          <w:sz w:val="22"/>
          <w:szCs w:val="22"/>
          <w:lang w:val="vi-VN"/>
        </w:rPr>
        <w:t>Thiếu năng lượng trường diễn</w:t>
      </w:r>
      <w:r w:rsidRPr="0019279F">
        <w:rPr>
          <w:rFonts w:eastAsia="MS Mincho"/>
          <w:bCs/>
          <w:sz w:val="22"/>
          <w:szCs w:val="22"/>
          <w:lang w:val="vi-VN"/>
        </w:rPr>
        <w:t xml:space="preserve"> g</w:t>
      </w:r>
      <w:r>
        <w:rPr>
          <w:rFonts w:eastAsia="MS Mincho"/>
          <w:bCs/>
          <w:sz w:val="22"/>
          <w:szCs w:val="22"/>
        </w:rPr>
        <w:t>ây</w:t>
      </w:r>
      <w:r w:rsidRPr="0019279F">
        <w:rPr>
          <w:rFonts w:eastAsia="MS Mincho"/>
          <w:bCs/>
          <w:sz w:val="22"/>
          <w:szCs w:val="22"/>
          <w:lang w:val="vi-VN"/>
        </w:rPr>
        <w:t xml:space="preserve"> ra nhiều hậu quả cho </w:t>
      </w:r>
      <w:r w:rsidR="000F259D">
        <w:rPr>
          <w:color w:val="000000" w:themeColor="text1"/>
          <w:sz w:val="22"/>
          <w:szCs w:val="22"/>
        </w:rPr>
        <w:t>PNTSĐ</w:t>
      </w:r>
      <w:r>
        <w:rPr>
          <w:rFonts w:eastAsia="MS Mincho"/>
          <w:bCs/>
          <w:sz w:val="22"/>
          <w:szCs w:val="22"/>
        </w:rPr>
        <w:t xml:space="preserve">, </w:t>
      </w:r>
      <w:r w:rsidRPr="0019279F">
        <w:rPr>
          <w:rFonts w:eastAsia="MS Mincho"/>
          <w:bCs/>
          <w:sz w:val="22"/>
          <w:szCs w:val="22"/>
          <w:lang w:val="vi-VN"/>
        </w:rPr>
        <w:t xml:space="preserve">dễ mắc các bệnh nhiễm </w:t>
      </w:r>
      <w:r w:rsidRPr="0019279F">
        <w:rPr>
          <w:rFonts w:eastAsia="MS Mincho"/>
          <w:bCs/>
          <w:sz w:val="22"/>
          <w:szCs w:val="22"/>
        </w:rPr>
        <w:t>khuẩn</w:t>
      </w:r>
      <w:r>
        <w:rPr>
          <w:rFonts w:eastAsia="MS Mincho"/>
          <w:bCs/>
          <w:sz w:val="22"/>
          <w:szCs w:val="22"/>
        </w:rPr>
        <w:t xml:space="preserve"> </w:t>
      </w:r>
      <w:r w:rsidRPr="0019279F">
        <w:rPr>
          <w:rFonts w:eastAsia="MS Mincho"/>
          <w:bCs/>
          <w:sz w:val="22"/>
          <w:szCs w:val="22"/>
          <w:lang w:val="vi-VN"/>
        </w:rPr>
        <w:t xml:space="preserve">và giảm khả năng đáp ứng miễn dịch dẫn đến chậm hồi phục khi mắc bệnh. </w:t>
      </w:r>
      <w:r w:rsidRPr="0019279F">
        <w:rPr>
          <w:rFonts w:eastAsia="MS Mincho"/>
          <w:bCs/>
          <w:sz w:val="22"/>
          <w:szCs w:val="22"/>
        </w:rPr>
        <w:t>Thiếu NLTD</w:t>
      </w:r>
      <w:r>
        <w:rPr>
          <w:rFonts w:eastAsia="MS Mincho"/>
          <w:bCs/>
          <w:sz w:val="22"/>
          <w:szCs w:val="22"/>
        </w:rPr>
        <w:t xml:space="preserve"> </w:t>
      </w:r>
      <w:r w:rsidRPr="0019279F">
        <w:rPr>
          <w:rFonts w:eastAsia="MS Mincho"/>
          <w:bCs/>
          <w:sz w:val="22"/>
          <w:szCs w:val="22"/>
        </w:rPr>
        <w:t xml:space="preserve">ở người mẹ </w:t>
      </w:r>
      <w:r w:rsidRPr="0019279F">
        <w:rPr>
          <w:rFonts w:eastAsia="MS Mincho"/>
          <w:bCs/>
          <w:sz w:val="22"/>
          <w:szCs w:val="22"/>
          <w:lang w:val="vi-VN"/>
        </w:rPr>
        <w:t>làm tăng nguy cơ tử vong con và có liên quan chặt chẽ với tình trạng dinh dưỡng của những đứa trẻ do họ sinh ra</w:t>
      </w:r>
      <w:r>
        <w:rPr>
          <w:rFonts w:eastAsia="MS Mincho"/>
          <w:bCs/>
          <w:sz w:val="22"/>
          <w:szCs w:val="22"/>
        </w:rPr>
        <w:t>.</w:t>
      </w:r>
      <w:r>
        <w:rPr>
          <w:sz w:val="22"/>
          <w:szCs w:val="22"/>
        </w:rPr>
        <w:t xml:space="preserve"> </w:t>
      </w:r>
      <w:r w:rsidRPr="0019279F">
        <w:rPr>
          <w:rFonts w:eastAsia="MS Mincho"/>
          <w:bCs/>
          <w:sz w:val="22"/>
          <w:szCs w:val="22"/>
        </w:rPr>
        <w:t xml:space="preserve">Ngoài ra, thiếu NLTD còn ảnh hưởng xấu đến kinh tế hộ gia đình và của quốc gia do làm giảm khả năng </w:t>
      </w:r>
      <w:proofErr w:type="gramStart"/>
      <w:r w:rsidRPr="0019279F">
        <w:rPr>
          <w:rFonts w:eastAsia="MS Mincho"/>
          <w:bCs/>
          <w:sz w:val="22"/>
          <w:szCs w:val="22"/>
        </w:rPr>
        <w:t>lao</w:t>
      </w:r>
      <w:proofErr w:type="gramEnd"/>
      <w:r w:rsidRPr="0019279F">
        <w:rPr>
          <w:rFonts w:eastAsia="MS Mincho"/>
          <w:bCs/>
          <w:sz w:val="22"/>
          <w:szCs w:val="22"/>
        </w:rPr>
        <w:t xml:space="preserve"> động và có thể tạo ra những ảnh hưởng xấu qua nhiều thế hệ</w:t>
      </w:r>
      <w:r>
        <w:rPr>
          <w:rFonts w:eastAsia="MS Mincho"/>
          <w:bCs/>
          <w:sz w:val="22"/>
          <w:szCs w:val="22"/>
        </w:rPr>
        <w:t>.</w:t>
      </w:r>
    </w:p>
    <w:p w:rsidR="00025345" w:rsidRPr="00953BBA" w:rsidRDefault="00025345" w:rsidP="003C2350">
      <w:pPr>
        <w:pStyle w:val="chuyende11"/>
        <w:spacing w:before="0"/>
      </w:pPr>
      <w:bookmarkStart w:id="5" w:name="_Toc81354032"/>
      <w:bookmarkStart w:id="6" w:name="_Toc90308225"/>
      <w:r w:rsidRPr="00953BBA">
        <w:t xml:space="preserve">1.2. Vi chất và thiếu </w:t>
      </w:r>
      <w:proofErr w:type="gramStart"/>
      <w:r w:rsidRPr="00953BBA">
        <w:t>vi</w:t>
      </w:r>
      <w:proofErr w:type="gramEnd"/>
      <w:r w:rsidRPr="00953BBA">
        <w:t xml:space="preserve"> chất dinh dưỡng</w:t>
      </w:r>
      <w:bookmarkEnd w:id="5"/>
      <w:bookmarkEnd w:id="6"/>
    </w:p>
    <w:p w:rsidR="00025345" w:rsidRPr="009D11B0" w:rsidRDefault="00A70F66" w:rsidP="003C2350">
      <w:pPr>
        <w:spacing w:before="0" w:after="0" w:line="340" w:lineRule="exact"/>
        <w:rPr>
          <w:sz w:val="22"/>
          <w:szCs w:val="22"/>
        </w:rPr>
      </w:pPr>
      <w:r w:rsidRPr="009D11B0">
        <w:rPr>
          <w:rFonts w:eastAsia="MS Mincho"/>
          <w:bCs/>
          <w:sz w:val="22"/>
          <w:szCs w:val="22"/>
          <w:lang w:val="pt-BR"/>
        </w:rPr>
        <w:t xml:space="preserve">Tình trạng thiếu vi chất dinh dưỡng ở </w:t>
      </w:r>
      <w:r w:rsidR="009D11B0" w:rsidRPr="009D11B0">
        <w:rPr>
          <w:rFonts w:eastAsia="MS Mincho"/>
          <w:bCs/>
          <w:sz w:val="22"/>
          <w:szCs w:val="22"/>
          <w:lang w:val="pt-BR"/>
        </w:rPr>
        <w:t>PNTSĐ</w:t>
      </w:r>
      <w:r w:rsidRPr="009D11B0">
        <w:rPr>
          <w:rFonts w:eastAsia="MS Mincho"/>
          <w:bCs/>
          <w:sz w:val="22"/>
          <w:szCs w:val="22"/>
          <w:lang w:val="pt-BR"/>
        </w:rPr>
        <w:t xml:space="preserve"> đang còn là vấn đề sức khoẻ cộng đồng ở nhiều nước đang phát triển trong đó có Việt Nam, đặc biệt là ở phụ nữ vùng nông thôn với khẩu phần ăn thiếu cả lượng và chất. Trong thời gian qua, mặc dù đã có nhiều kết quả khả quan trong việc cải thiện tình trạng dinh dưỡng cho phụ nữ và phòng chống thiếu vi chất dinh dưỡng, tuy nhiên tỉ lệ thiếu NLTD và thiếu vi chất vẫn là vấn đề sức khoẻ cộng đồng quan trọng ở nước ta.</w:t>
      </w:r>
    </w:p>
    <w:p w:rsidR="0019279F" w:rsidRPr="009D11B0" w:rsidRDefault="009D11B0" w:rsidP="003C2350">
      <w:pPr>
        <w:spacing w:before="0" w:after="0" w:line="340" w:lineRule="exact"/>
        <w:ind w:firstLine="0"/>
        <w:rPr>
          <w:b/>
          <w:sz w:val="22"/>
          <w:szCs w:val="22"/>
        </w:rPr>
      </w:pPr>
      <w:r w:rsidRPr="009D11B0">
        <w:rPr>
          <w:b/>
          <w:sz w:val="22"/>
          <w:szCs w:val="22"/>
        </w:rPr>
        <w:t xml:space="preserve">1.3. Tăng cường sắt, kẽm vào gạo để phòng chống thiếu </w:t>
      </w:r>
      <w:proofErr w:type="gramStart"/>
      <w:r w:rsidRPr="009D11B0">
        <w:rPr>
          <w:b/>
          <w:sz w:val="22"/>
          <w:szCs w:val="22"/>
        </w:rPr>
        <w:t>vi</w:t>
      </w:r>
      <w:proofErr w:type="gramEnd"/>
      <w:r w:rsidRPr="009D11B0">
        <w:rPr>
          <w:b/>
          <w:sz w:val="22"/>
          <w:szCs w:val="22"/>
        </w:rPr>
        <w:t xml:space="preserve"> chất dinh dưỡng</w:t>
      </w:r>
    </w:p>
    <w:p w:rsidR="009D11B0" w:rsidRPr="009D11B0" w:rsidRDefault="009D11B0" w:rsidP="003C2350">
      <w:pPr>
        <w:autoSpaceDE w:val="0"/>
        <w:autoSpaceDN w:val="0"/>
        <w:adjustRightInd w:val="0"/>
        <w:spacing w:before="0" w:after="0" w:line="340" w:lineRule="exact"/>
        <w:ind w:firstLine="720"/>
        <w:rPr>
          <w:bCs/>
          <w:sz w:val="22"/>
          <w:szCs w:val="22"/>
          <w:lang w:val="pt-BR"/>
        </w:rPr>
      </w:pPr>
      <w:r w:rsidRPr="009D11B0">
        <w:rPr>
          <w:bCs/>
          <w:sz w:val="22"/>
          <w:szCs w:val="22"/>
          <w:lang w:val="pt-BR"/>
        </w:rPr>
        <w:t xml:space="preserve">Theo định nghĩa của WHO/FAO: Tăng cường VCDD vào thực phẩm thực tế là tăng cường lượng các VCDD vào thực phẩm nhằm cải thiện chất lượng dinh dưỡng của thực phẩm, cải thiện sức khỏe cộng đồng với việc giảm tối đa sự ảnh hưởng không tốt tới sức khỏe cộng đồng. </w:t>
      </w:r>
      <w:r w:rsidRPr="009D11B0">
        <w:rPr>
          <w:sz w:val="22"/>
          <w:szCs w:val="22"/>
          <w:lang w:val="vi-VN"/>
        </w:rPr>
        <w:t xml:space="preserve">Hiện nay, </w:t>
      </w:r>
      <w:r w:rsidRPr="009D11B0">
        <w:rPr>
          <w:sz w:val="22"/>
          <w:szCs w:val="22"/>
          <w:lang w:val="pt-BR"/>
        </w:rPr>
        <w:t>t</w:t>
      </w:r>
      <w:r w:rsidRPr="009D11B0">
        <w:rPr>
          <w:bCs/>
          <w:sz w:val="22"/>
          <w:szCs w:val="22"/>
          <w:lang w:val="pt-BR"/>
        </w:rPr>
        <w:t>ăng cường vi chất  dinh d</w:t>
      </w:r>
      <w:r w:rsidRPr="009D11B0">
        <w:rPr>
          <w:bCs/>
          <w:sz w:val="22"/>
          <w:szCs w:val="22"/>
          <w:lang w:val="pt-BR"/>
        </w:rPr>
        <w:softHyphen/>
        <w:t xml:space="preserve">ưỡng vào thực </w:t>
      </w:r>
      <w:r w:rsidRPr="009D11B0">
        <w:rPr>
          <w:bCs/>
          <w:sz w:val="22"/>
          <w:szCs w:val="22"/>
          <w:lang w:val="pt-BR"/>
        </w:rPr>
        <w:lastRenderedPageBreak/>
        <w:t>phẩm</w:t>
      </w:r>
      <w:r w:rsidRPr="009D11B0">
        <w:rPr>
          <w:sz w:val="22"/>
          <w:szCs w:val="22"/>
          <w:lang w:val="pt-BR"/>
        </w:rPr>
        <w:t xml:space="preserve"> đ</w:t>
      </w:r>
      <w:r w:rsidRPr="009D11B0">
        <w:rPr>
          <w:bCs/>
          <w:sz w:val="22"/>
          <w:szCs w:val="22"/>
          <w:lang w:val="pt-BR"/>
        </w:rPr>
        <w:t>ã được áp dụng</w:t>
      </w:r>
      <w:r>
        <w:rPr>
          <w:bCs/>
          <w:sz w:val="22"/>
          <w:szCs w:val="22"/>
          <w:lang w:val="pt-BR"/>
        </w:rPr>
        <w:t xml:space="preserve"> ở nhiều nước từ đầu thế kỷ 20, </w:t>
      </w:r>
      <w:r w:rsidRPr="009D11B0">
        <w:rPr>
          <w:bCs/>
          <w:sz w:val="22"/>
          <w:szCs w:val="22"/>
          <w:lang w:val="pt-BR"/>
        </w:rPr>
        <w:t xml:space="preserve">là một trong những can thiệp có hiệu quả nhất trong phát triển toàn cầu và là giải pháp đã được các tổ chức như WHO, WFP, UNICEF, FAO và WB khuyến nghị để </w:t>
      </w:r>
      <w:r w:rsidRPr="009D11B0">
        <w:rPr>
          <w:sz w:val="22"/>
          <w:szCs w:val="22"/>
          <w:lang w:val="pt-BR"/>
        </w:rPr>
        <w:t xml:space="preserve">thanh toán thiếu vi chất dinh dưỡng. </w:t>
      </w:r>
    </w:p>
    <w:p w:rsidR="009D11B0" w:rsidRDefault="009D11B0" w:rsidP="003C2350">
      <w:pPr>
        <w:spacing w:before="0" w:after="0" w:line="340" w:lineRule="exact"/>
        <w:rPr>
          <w:sz w:val="22"/>
          <w:szCs w:val="22"/>
        </w:rPr>
      </w:pPr>
      <w:proofErr w:type="gramStart"/>
      <w:r w:rsidRPr="009D11B0">
        <w:rPr>
          <w:sz w:val="22"/>
          <w:szCs w:val="22"/>
        </w:rPr>
        <w:t>Gạo là lương thực chính của người dân châu Á, trong đó có Việt Nam.</w:t>
      </w:r>
      <w:proofErr w:type="gramEnd"/>
      <w:r w:rsidRPr="009D11B0">
        <w:rPr>
          <w:sz w:val="22"/>
          <w:szCs w:val="22"/>
        </w:rPr>
        <w:t xml:space="preserve"> Theo số liệu điều tra của Viện Dinh dưỡng Quốc gia năm 2010, gạo vẫn là nguồn cung cấp năng lượng chính trong khẩu phần (66,4%); gạo cung cấp 41,4% protein khẩu phần và 14,9% lipid khẩu ph</w:t>
      </w:r>
      <w:r w:rsidR="001B69CD">
        <w:rPr>
          <w:sz w:val="22"/>
          <w:szCs w:val="22"/>
        </w:rPr>
        <w:t xml:space="preserve">ần, </w:t>
      </w:r>
      <w:r w:rsidRPr="009D11B0">
        <w:rPr>
          <w:sz w:val="22"/>
          <w:szCs w:val="22"/>
        </w:rPr>
        <w:t>vì vậy gạo sẽ là thực phẩm được l</w:t>
      </w:r>
      <w:r>
        <w:rPr>
          <w:sz w:val="22"/>
          <w:szCs w:val="22"/>
        </w:rPr>
        <w:t xml:space="preserve">ựa chọn để tăng cường vi chất. </w:t>
      </w:r>
      <w:r w:rsidRPr="009D11B0">
        <w:rPr>
          <w:sz w:val="22"/>
          <w:szCs w:val="22"/>
        </w:rPr>
        <w:t>Lý do</w:t>
      </w:r>
      <w:r w:rsidR="001B69CD">
        <w:rPr>
          <w:sz w:val="22"/>
          <w:szCs w:val="22"/>
        </w:rPr>
        <w:t xml:space="preserve"> chọn gạo </w:t>
      </w:r>
      <w:r w:rsidRPr="009D11B0">
        <w:rPr>
          <w:sz w:val="22"/>
          <w:szCs w:val="22"/>
        </w:rPr>
        <w:t xml:space="preserve">để tăng cường </w:t>
      </w:r>
      <w:proofErr w:type="gramStart"/>
      <w:r w:rsidRPr="009D11B0">
        <w:rPr>
          <w:sz w:val="22"/>
          <w:szCs w:val="22"/>
        </w:rPr>
        <w:t>vi</w:t>
      </w:r>
      <w:proofErr w:type="gramEnd"/>
      <w:r w:rsidRPr="009D11B0">
        <w:rPr>
          <w:sz w:val="22"/>
          <w:szCs w:val="22"/>
        </w:rPr>
        <w:t xml:space="preserve"> chất dựa trên chuẩn chất lượng và được đánh giá chủ yếu dựa vào sở thích của người tiêu dùng</w:t>
      </w:r>
      <w:r w:rsidR="001B69CD">
        <w:rPr>
          <w:sz w:val="22"/>
          <w:szCs w:val="22"/>
        </w:rPr>
        <w:t xml:space="preserve">. </w:t>
      </w:r>
      <w:r w:rsidRPr="009D11B0">
        <w:rPr>
          <w:sz w:val="22"/>
          <w:szCs w:val="22"/>
        </w:rPr>
        <w:t xml:space="preserve">Đã có nhiều nghiên cứu đánh giá sự chấp nhận gạo tăng cường </w:t>
      </w:r>
      <w:proofErr w:type="gramStart"/>
      <w:r w:rsidRPr="009D11B0">
        <w:rPr>
          <w:sz w:val="22"/>
          <w:szCs w:val="22"/>
        </w:rPr>
        <w:t>vi</w:t>
      </w:r>
      <w:proofErr w:type="gramEnd"/>
      <w:r w:rsidRPr="009D11B0">
        <w:rPr>
          <w:sz w:val="22"/>
          <w:szCs w:val="22"/>
        </w:rPr>
        <w:t xml:space="preserve"> chất trên cộng đồng và cũng đã nhận được sự hài lòng cũng như sự chấp nhận của người dân khi</w:t>
      </w:r>
      <w:r w:rsidR="00E10F61">
        <w:rPr>
          <w:sz w:val="22"/>
          <w:szCs w:val="22"/>
        </w:rPr>
        <w:t xml:space="preserve"> sử dung gạo tăng cường vi chất.</w:t>
      </w:r>
    </w:p>
    <w:p w:rsidR="00E10F61" w:rsidRPr="00E10F61" w:rsidRDefault="00E10F61" w:rsidP="003C2350">
      <w:pPr>
        <w:pStyle w:val="Chuyende111"/>
        <w:spacing w:before="0" w:after="0" w:line="340" w:lineRule="exact"/>
        <w:rPr>
          <w:rFonts w:ascii="Times New Roman" w:hAnsi="Times New Roman"/>
          <w:i/>
          <w:sz w:val="22"/>
          <w:szCs w:val="22"/>
          <w:lang w:val="sv-SE"/>
        </w:rPr>
      </w:pPr>
      <w:r w:rsidRPr="00E10F61">
        <w:rPr>
          <w:rFonts w:ascii="Times New Roman" w:hAnsi="Times New Roman"/>
          <w:sz w:val="22"/>
          <w:szCs w:val="22"/>
          <w:lang w:val="sv-SE"/>
        </w:rPr>
        <w:t>1.4. Một số nghiên cứu về hiệu quả tăng cường vi chất dinh dưỡng vào thực</w:t>
      </w:r>
      <w:r w:rsidRPr="00E10F61">
        <w:rPr>
          <w:rFonts w:ascii="Times New Roman" w:hAnsi="Times New Roman"/>
          <w:i/>
          <w:sz w:val="22"/>
          <w:szCs w:val="22"/>
          <w:lang w:val="sv-SE"/>
        </w:rPr>
        <w:t xml:space="preserve"> </w:t>
      </w:r>
      <w:r w:rsidRPr="00E10F61">
        <w:rPr>
          <w:rFonts w:ascii="Times New Roman" w:hAnsi="Times New Roman"/>
          <w:sz w:val="22"/>
          <w:szCs w:val="22"/>
          <w:lang w:val="sv-SE"/>
        </w:rPr>
        <w:t>phẩm ở phụ nữ</w:t>
      </w:r>
    </w:p>
    <w:p w:rsidR="009D11B0" w:rsidRDefault="00E10F61" w:rsidP="003C2350">
      <w:pPr>
        <w:autoSpaceDE w:val="0"/>
        <w:autoSpaceDN w:val="0"/>
        <w:adjustRightInd w:val="0"/>
        <w:spacing w:before="0" w:after="0" w:line="340" w:lineRule="exact"/>
        <w:ind w:firstLine="720"/>
        <w:rPr>
          <w:sz w:val="22"/>
          <w:szCs w:val="22"/>
        </w:rPr>
      </w:pPr>
      <w:r>
        <w:rPr>
          <w:sz w:val="22"/>
          <w:szCs w:val="22"/>
        </w:rPr>
        <w:t>Các nghiên cứu can thiệp cho thấy, v</w:t>
      </w:r>
      <w:r w:rsidRPr="00E10F61">
        <w:rPr>
          <w:sz w:val="22"/>
          <w:szCs w:val="22"/>
        </w:rPr>
        <w:t xml:space="preserve">iệc sử dụng các thực phẩm được tăng cường </w:t>
      </w:r>
      <w:proofErr w:type="gramStart"/>
      <w:r w:rsidRPr="00E10F61">
        <w:rPr>
          <w:sz w:val="22"/>
          <w:szCs w:val="22"/>
        </w:rPr>
        <w:t>vi</w:t>
      </w:r>
      <w:proofErr w:type="gramEnd"/>
      <w:r w:rsidRPr="00E10F61">
        <w:rPr>
          <w:sz w:val="22"/>
          <w:szCs w:val="22"/>
        </w:rPr>
        <w:t xml:space="preserve"> chất dinh dưỡng (sắt, kẽm</w:t>
      </w:r>
      <w:r w:rsidRPr="00E10F61">
        <w:rPr>
          <w:b/>
          <w:sz w:val="22"/>
          <w:szCs w:val="22"/>
        </w:rPr>
        <w:t xml:space="preserve">) </w:t>
      </w:r>
      <w:r w:rsidRPr="00E10F61">
        <w:rPr>
          <w:sz w:val="22"/>
          <w:szCs w:val="22"/>
        </w:rPr>
        <w:t xml:space="preserve">đã giúp cải thiện có hiệu quả tình trạng thiếu máu, thiếu sắt, thiếu kẽm ở cả hai nhóm đối tượng có nguy cơ cao là trẻ nhỏ phụ nữ trong độ tuổi sinh đẻ. Với nhiều ưu điểm là giá thành không quá cao, không làm thay đổi thói quen sử dụng thực phẩm của người dân và dễ cải thiện tình trạng vi chất trên một bộ phận lớn dân số, giải pháp này được coi là giải pháp trung hạn trong chiến lược phòng chống thiếu vi chất dinh dưỡng và </w:t>
      </w:r>
      <w:r>
        <w:rPr>
          <w:sz w:val="22"/>
          <w:szCs w:val="22"/>
        </w:rPr>
        <w:t>đã được triển khai ở nhiều nước.</w:t>
      </w:r>
    </w:p>
    <w:p w:rsidR="0082634B" w:rsidRDefault="0082634B" w:rsidP="003C2350">
      <w:pPr>
        <w:autoSpaceDE w:val="0"/>
        <w:autoSpaceDN w:val="0"/>
        <w:adjustRightInd w:val="0"/>
        <w:spacing w:before="0" w:after="0" w:line="340" w:lineRule="exact"/>
        <w:ind w:firstLine="720"/>
        <w:rPr>
          <w:sz w:val="22"/>
          <w:szCs w:val="22"/>
        </w:rPr>
      </w:pPr>
    </w:p>
    <w:p w:rsidR="0082634B" w:rsidRDefault="0082634B" w:rsidP="00017EB3">
      <w:pPr>
        <w:autoSpaceDE w:val="0"/>
        <w:autoSpaceDN w:val="0"/>
        <w:adjustRightInd w:val="0"/>
        <w:spacing w:before="0" w:after="0" w:line="340" w:lineRule="exact"/>
        <w:ind w:firstLine="0"/>
        <w:rPr>
          <w:sz w:val="22"/>
          <w:szCs w:val="22"/>
        </w:rPr>
      </w:pPr>
      <w:bookmarkStart w:id="7" w:name="_GoBack"/>
      <w:bookmarkEnd w:id="7"/>
    </w:p>
    <w:p w:rsidR="00E12253" w:rsidRPr="00A30499" w:rsidRDefault="00A30499" w:rsidP="0082634B">
      <w:pPr>
        <w:spacing w:after="120" w:line="340" w:lineRule="exact"/>
        <w:ind w:firstLine="0"/>
        <w:rPr>
          <w:sz w:val="22"/>
          <w:szCs w:val="22"/>
        </w:rPr>
      </w:pPr>
      <w:r w:rsidRPr="00A30499">
        <w:rPr>
          <w:b/>
          <w:sz w:val="22"/>
          <w:szCs w:val="22"/>
          <w:lang w:val="fr-FR"/>
        </w:rPr>
        <w:lastRenderedPageBreak/>
        <w:t xml:space="preserve">CHƯƠNG </w:t>
      </w:r>
      <w:r w:rsidR="00E12253" w:rsidRPr="00A30499">
        <w:rPr>
          <w:b/>
          <w:sz w:val="22"/>
          <w:szCs w:val="22"/>
          <w:lang w:val="fr-FR"/>
        </w:rPr>
        <w:t>2</w:t>
      </w:r>
      <w:r w:rsidRPr="00A30499">
        <w:rPr>
          <w:b/>
          <w:sz w:val="22"/>
          <w:szCs w:val="22"/>
          <w:lang w:val="fr-FR"/>
        </w:rPr>
        <w:t xml:space="preserve">. </w:t>
      </w:r>
      <w:r w:rsidR="00E12253" w:rsidRPr="00A30499">
        <w:rPr>
          <w:b/>
          <w:sz w:val="22"/>
          <w:szCs w:val="22"/>
          <w:lang w:val="fr-FR"/>
        </w:rPr>
        <w:t>ĐỐI TƯỢNG VÀ PHƯƠNG PHÁP</w:t>
      </w:r>
      <w:r w:rsidR="0082634B">
        <w:rPr>
          <w:b/>
          <w:sz w:val="22"/>
          <w:szCs w:val="22"/>
          <w:lang w:val="fr-FR"/>
        </w:rPr>
        <w:t xml:space="preserve"> </w:t>
      </w:r>
      <w:r w:rsidR="00E12253" w:rsidRPr="00A30499">
        <w:rPr>
          <w:b/>
          <w:sz w:val="22"/>
          <w:szCs w:val="22"/>
          <w:lang w:val="fr-FR"/>
        </w:rPr>
        <w:t>NGHIÊN CỨU</w:t>
      </w:r>
    </w:p>
    <w:p w:rsidR="00096797" w:rsidRPr="00D54A19" w:rsidRDefault="00096797" w:rsidP="003C2350">
      <w:pPr>
        <w:pStyle w:val="chuyende11"/>
        <w:spacing w:before="0"/>
      </w:pPr>
      <w:bookmarkStart w:id="8" w:name="_Toc51159439"/>
      <w:bookmarkStart w:id="9" w:name="_Toc51160270"/>
      <w:bookmarkStart w:id="10" w:name="_Toc88377213"/>
      <w:r w:rsidRPr="00096797">
        <w:t xml:space="preserve">2.1. </w:t>
      </w:r>
      <w:r w:rsidRPr="00D54A19">
        <w:t>Đối tượng, địa điểm và thời gian nghiên cứu</w:t>
      </w:r>
      <w:bookmarkEnd w:id="8"/>
      <w:bookmarkEnd w:id="9"/>
      <w:bookmarkEnd w:id="10"/>
    </w:p>
    <w:p w:rsidR="00D54A19" w:rsidRPr="00D54A19" w:rsidRDefault="00096797" w:rsidP="003C2350">
      <w:pPr>
        <w:spacing w:before="0" w:after="0" w:line="340" w:lineRule="exact"/>
        <w:ind w:firstLine="720"/>
        <w:rPr>
          <w:sz w:val="22"/>
          <w:szCs w:val="22"/>
          <w:lang w:val="pt-BR"/>
        </w:rPr>
      </w:pPr>
      <w:r w:rsidRPr="00D54A19">
        <w:rPr>
          <w:i/>
          <w:sz w:val="22"/>
          <w:szCs w:val="22"/>
        </w:rPr>
        <w:t>Đối tượng</w:t>
      </w:r>
      <w:r w:rsidR="009D0768" w:rsidRPr="00D54A19">
        <w:rPr>
          <w:i/>
          <w:sz w:val="22"/>
          <w:szCs w:val="22"/>
        </w:rPr>
        <w:t xml:space="preserve"> nghiên cứu</w:t>
      </w:r>
      <w:r w:rsidRPr="00D54A19">
        <w:rPr>
          <w:i/>
          <w:sz w:val="22"/>
          <w:szCs w:val="22"/>
        </w:rPr>
        <w:t xml:space="preserve"> </w:t>
      </w:r>
      <w:r w:rsidR="00D54A19" w:rsidRPr="00D54A19">
        <w:rPr>
          <w:i/>
          <w:sz w:val="22"/>
          <w:szCs w:val="22"/>
        </w:rPr>
        <w:t>để đánh giá tình trạng thiếu NLTD và thiếu máu</w:t>
      </w:r>
      <w:r w:rsidR="00D54A19">
        <w:rPr>
          <w:i/>
          <w:sz w:val="22"/>
          <w:szCs w:val="22"/>
        </w:rPr>
        <w:t>:</w:t>
      </w:r>
      <w:r w:rsidR="00D54A19" w:rsidRPr="00D54A19">
        <w:rPr>
          <w:b/>
          <w:i/>
          <w:sz w:val="22"/>
          <w:szCs w:val="22"/>
        </w:rPr>
        <w:t xml:space="preserve"> </w:t>
      </w:r>
      <w:r w:rsidR="00D54A19" w:rsidRPr="00D54A19">
        <w:rPr>
          <w:sz w:val="22"/>
          <w:szCs w:val="22"/>
        </w:rPr>
        <w:t xml:space="preserve">là </w:t>
      </w:r>
      <w:r w:rsidR="00D54A19">
        <w:rPr>
          <w:sz w:val="22"/>
          <w:szCs w:val="22"/>
          <w:lang w:val="pt-BR"/>
        </w:rPr>
        <w:t>p</w:t>
      </w:r>
      <w:r w:rsidR="00360F50">
        <w:rPr>
          <w:sz w:val="22"/>
          <w:szCs w:val="22"/>
          <w:lang w:val="pt-BR"/>
        </w:rPr>
        <w:t>hụ nữ từ 20 đến 49 tuổi</w:t>
      </w:r>
      <w:r w:rsidR="00CD7E8A">
        <w:rPr>
          <w:sz w:val="22"/>
          <w:szCs w:val="22"/>
          <w:lang w:val="pt-BR"/>
        </w:rPr>
        <w:t xml:space="preserve"> </w:t>
      </w:r>
      <w:r w:rsidR="00D54A19" w:rsidRPr="00D54A19">
        <w:rPr>
          <w:sz w:val="22"/>
          <w:szCs w:val="22"/>
        </w:rPr>
        <w:t xml:space="preserve">và tự </w:t>
      </w:r>
      <w:r w:rsidR="00D54A19" w:rsidRPr="00D54A19">
        <w:rPr>
          <w:rStyle w:val="fontstyle21"/>
          <w:sz w:val="22"/>
          <w:szCs w:val="22"/>
        </w:rPr>
        <w:t xml:space="preserve">nguyện tham gia nghiên cứu. </w:t>
      </w:r>
      <w:r w:rsidR="00D54A19" w:rsidRPr="00D54A19">
        <w:rPr>
          <w:bCs/>
          <w:i/>
          <w:sz w:val="22"/>
          <w:szCs w:val="22"/>
          <w:lang w:val="pt-BR"/>
        </w:rPr>
        <w:t>Tiêu chuẩn loại trừ:</w:t>
      </w:r>
      <w:r w:rsidR="00D54A19" w:rsidRPr="00D54A19">
        <w:rPr>
          <w:b/>
          <w:bCs/>
          <w:i/>
          <w:sz w:val="22"/>
          <w:szCs w:val="22"/>
          <w:lang w:val="pt-BR"/>
        </w:rPr>
        <w:t xml:space="preserve"> </w:t>
      </w:r>
      <w:r w:rsidR="00D54A19" w:rsidRPr="00D54A19">
        <w:rPr>
          <w:rStyle w:val="fontstyle21"/>
          <w:sz w:val="22"/>
          <w:szCs w:val="22"/>
          <w:lang w:val="it-IT"/>
        </w:rPr>
        <w:t xml:space="preserve">Phụ nữ đang có thai, nuôi con bú dưới 12 tháng, bị dị tật bẩm sinh, </w:t>
      </w:r>
      <w:r w:rsidR="00D54A19" w:rsidRPr="00D54A19">
        <w:rPr>
          <w:sz w:val="22"/>
          <w:szCs w:val="22"/>
          <w:lang w:val="pt-BR"/>
        </w:rPr>
        <w:t>như bị lệch vẹo cột sống, gù, khuyết tứ chi, hoặc không trả lời phỏng vấn được.</w:t>
      </w:r>
    </w:p>
    <w:p w:rsidR="00D54A19" w:rsidRPr="00953FAD" w:rsidRDefault="00D54A19" w:rsidP="003C2350">
      <w:pPr>
        <w:spacing w:before="0" w:after="0" w:line="340" w:lineRule="exact"/>
        <w:ind w:firstLine="720"/>
        <w:rPr>
          <w:b/>
          <w:i/>
          <w:sz w:val="22"/>
          <w:szCs w:val="22"/>
        </w:rPr>
      </w:pPr>
      <w:r w:rsidRPr="00D54A19">
        <w:rPr>
          <w:i/>
          <w:sz w:val="22"/>
          <w:szCs w:val="22"/>
        </w:rPr>
        <w:t xml:space="preserve">Đối tượng nghiên cứu để đánh giá hiệu quả can thiệp: </w:t>
      </w:r>
      <w:r w:rsidRPr="00D54A19">
        <w:rPr>
          <w:sz w:val="22"/>
          <w:szCs w:val="22"/>
        </w:rPr>
        <w:t xml:space="preserve">là </w:t>
      </w:r>
      <w:r>
        <w:rPr>
          <w:sz w:val="22"/>
          <w:szCs w:val="22"/>
          <w:lang w:val="pt-BR"/>
        </w:rPr>
        <w:t>p</w:t>
      </w:r>
      <w:r w:rsidRPr="00D54A19">
        <w:rPr>
          <w:sz w:val="22"/>
          <w:szCs w:val="22"/>
          <w:lang w:val="pt-BR"/>
        </w:rPr>
        <w:t>hụ nữ</w:t>
      </w:r>
      <w:r w:rsidRPr="00D54A19">
        <w:rPr>
          <w:sz w:val="22"/>
          <w:szCs w:val="22"/>
        </w:rPr>
        <w:t xml:space="preserve"> được lựa </w:t>
      </w:r>
      <w:r w:rsidRPr="00953FAD">
        <w:rPr>
          <w:sz w:val="22"/>
          <w:szCs w:val="22"/>
        </w:rPr>
        <w:t xml:space="preserve">chọn trong giai đoạn sáng lọc </w:t>
      </w:r>
      <w:r w:rsidRPr="00953FAD">
        <w:rPr>
          <w:bCs/>
          <w:sz w:val="22"/>
          <w:szCs w:val="22"/>
          <w:lang w:val="pt-BR"/>
        </w:rPr>
        <w:t>có chỉ số BMI &gt; 16</w:t>
      </w:r>
      <w:proofErr w:type="gramStart"/>
      <w:r w:rsidRPr="00953FAD">
        <w:rPr>
          <w:bCs/>
          <w:sz w:val="22"/>
          <w:szCs w:val="22"/>
          <w:lang w:val="pt-BR"/>
        </w:rPr>
        <w:t>,0</w:t>
      </w:r>
      <w:proofErr w:type="gramEnd"/>
      <w:r w:rsidRPr="00953FAD">
        <w:rPr>
          <w:bCs/>
          <w:sz w:val="22"/>
          <w:szCs w:val="22"/>
          <w:lang w:val="pt-BR"/>
        </w:rPr>
        <w:t xml:space="preserve"> (kg/cm</w:t>
      </w:r>
      <w:r w:rsidRPr="00953FAD">
        <w:rPr>
          <w:bCs/>
          <w:sz w:val="22"/>
          <w:szCs w:val="22"/>
          <w:vertAlign w:val="superscript"/>
          <w:lang w:val="pt-BR"/>
        </w:rPr>
        <w:t>2</w:t>
      </w:r>
      <w:r w:rsidRPr="00953FAD">
        <w:rPr>
          <w:bCs/>
          <w:sz w:val="22"/>
          <w:szCs w:val="22"/>
          <w:lang w:val="pt-BR"/>
        </w:rPr>
        <w:t>) đến BMI &lt; 25 (kg/cm</w:t>
      </w:r>
      <w:r w:rsidRPr="00953FAD">
        <w:rPr>
          <w:bCs/>
          <w:sz w:val="22"/>
          <w:szCs w:val="22"/>
          <w:vertAlign w:val="superscript"/>
          <w:lang w:val="pt-BR"/>
        </w:rPr>
        <w:t>2</w:t>
      </w:r>
      <w:r w:rsidRPr="00953FAD">
        <w:rPr>
          <w:bCs/>
          <w:sz w:val="22"/>
          <w:szCs w:val="22"/>
          <w:lang w:val="pt-BR"/>
        </w:rPr>
        <w:t>)</w:t>
      </w:r>
      <w:r w:rsidRPr="00953FAD">
        <w:rPr>
          <w:bCs/>
          <w:sz w:val="22"/>
          <w:szCs w:val="22"/>
        </w:rPr>
        <w:t>.</w:t>
      </w:r>
      <w:r w:rsidRPr="00953FAD">
        <w:rPr>
          <w:bCs/>
          <w:sz w:val="22"/>
          <w:szCs w:val="22"/>
          <w:lang w:val="vi-VN"/>
        </w:rPr>
        <w:t xml:space="preserve"> </w:t>
      </w:r>
      <w:proofErr w:type="gramStart"/>
      <w:r w:rsidRPr="00953FAD">
        <w:rPr>
          <w:bCs/>
          <w:sz w:val="22"/>
          <w:szCs w:val="22"/>
        </w:rPr>
        <w:t>C</w:t>
      </w:r>
      <w:r w:rsidRPr="00953FAD">
        <w:rPr>
          <w:bCs/>
          <w:sz w:val="22"/>
          <w:szCs w:val="22"/>
          <w:lang w:val="vi-VN"/>
        </w:rPr>
        <w:t xml:space="preserve">ư trú thường xuyên tại </w:t>
      </w:r>
      <w:r w:rsidRPr="00953FAD">
        <w:rPr>
          <w:bCs/>
          <w:sz w:val="22"/>
          <w:szCs w:val="22"/>
        </w:rPr>
        <w:t>2</w:t>
      </w:r>
      <w:r w:rsidRPr="00953FAD">
        <w:rPr>
          <w:bCs/>
          <w:sz w:val="22"/>
          <w:szCs w:val="22"/>
          <w:lang w:val="vi-VN"/>
        </w:rPr>
        <w:t xml:space="preserve"> xã thuộc địa bàn nghiên cứu (trên 1 năm).</w:t>
      </w:r>
      <w:proofErr w:type="gramEnd"/>
      <w:r w:rsidRPr="00953FAD">
        <w:rPr>
          <w:bCs/>
          <w:sz w:val="22"/>
          <w:szCs w:val="22"/>
          <w:lang w:val="vi-VN"/>
        </w:rPr>
        <w:t xml:space="preserve"> </w:t>
      </w:r>
      <w:r w:rsidRPr="00953FAD">
        <w:rPr>
          <w:sz w:val="22"/>
          <w:szCs w:val="22"/>
          <w:lang w:val="pt-BR"/>
        </w:rPr>
        <w:t>Tự nguyện đồng ý tham gia nghiên cứu và tuân thủ các hoạt động của nghiên cứu can thiệp.</w:t>
      </w:r>
      <w:r w:rsidRPr="00953FAD">
        <w:rPr>
          <w:sz w:val="22"/>
          <w:szCs w:val="22"/>
        </w:rPr>
        <w:t xml:space="preserve"> </w:t>
      </w:r>
    </w:p>
    <w:p w:rsidR="00D54A19" w:rsidRPr="00953FAD" w:rsidRDefault="009D0768" w:rsidP="003C2350">
      <w:pPr>
        <w:spacing w:before="0" w:after="0" w:line="340" w:lineRule="exact"/>
        <w:ind w:firstLine="720"/>
        <w:rPr>
          <w:sz w:val="22"/>
          <w:szCs w:val="22"/>
          <w:lang w:val="pt-BR"/>
        </w:rPr>
      </w:pPr>
      <w:proofErr w:type="gramStart"/>
      <w:r w:rsidRPr="00953FAD">
        <w:rPr>
          <w:b/>
          <w:sz w:val="22"/>
          <w:szCs w:val="22"/>
        </w:rPr>
        <w:t xml:space="preserve">- </w:t>
      </w:r>
      <w:bookmarkStart w:id="11" w:name="_Toc51159441"/>
      <w:bookmarkStart w:id="12" w:name="_Toc51160273"/>
      <w:bookmarkStart w:id="13" w:name="_Toc88377215"/>
      <w:r w:rsidR="00096797" w:rsidRPr="00953FAD">
        <w:rPr>
          <w:i/>
          <w:sz w:val="22"/>
          <w:szCs w:val="22"/>
        </w:rPr>
        <w:t>Địa điểm nghiên cứu</w:t>
      </w:r>
      <w:bookmarkEnd w:id="11"/>
      <w:bookmarkEnd w:id="12"/>
      <w:bookmarkEnd w:id="13"/>
      <w:r w:rsidRPr="00953FAD">
        <w:rPr>
          <w:i/>
          <w:sz w:val="22"/>
          <w:szCs w:val="22"/>
        </w:rPr>
        <w:t>:</w:t>
      </w:r>
      <w:bookmarkStart w:id="14" w:name="_Toc487652502"/>
      <w:bookmarkStart w:id="15" w:name="_Toc497460211"/>
      <w:bookmarkStart w:id="16" w:name="_Toc501704062"/>
      <w:bookmarkStart w:id="17" w:name="_Toc51159442"/>
      <w:bookmarkStart w:id="18" w:name="_Toc51160274"/>
      <w:bookmarkStart w:id="19" w:name="_Toc88377216"/>
      <w:r w:rsidR="00D54A19" w:rsidRPr="00953FAD">
        <w:rPr>
          <w:b/>
          <w:i/>
          <w:sz w:val="22"/>
          <w:szCs w:val="22"/>
        </w:rPr>
        <w:t xml:space="preserve"> </w:t>
      </w:r>
      <w:r w:rsidR="00D54A19" w:rsidRPr="00953FAD">
        <w:rPr>
          <w:sz w:val="22"/>
          <w:szCs w:val="22"/>
        </w:rPr>
        <w:t>Nghiên cứu cắt ngang</w:t>
      </w:r>
      <w:r w:rsidR="00E322C6" w:rsidRPr="00953FAD">
        <w:rPr>
          <w:sz w:val="22"/>
          <w:szCs w:val="22"/>
        </w:rPr>
        <w:t xml:space="preserve"> </w:t>
      </w:r>
      <w:r w:rsidR="00D54A19" w:rsidRPr="00953FAD">
        <w:rPr>
          <w:sz w:val="22"/>
          <w:szCs w:val="22"/>
        </w:rPr>
        <w:t>tại 2 xã là xã Minh Khai và xã Nguyên Xá của huyện Vũ Thư tỉnh Thái Bình.</w:t>
      </w:r>
      <w:proofErr w:type="gramEnd"/>
      <w:r w:rsidR="00D54A19" w:rsidRPr="00953FAD">
        <w:rPr>
          <w:sz w:val="22"/>
          <w:szCs w:val="22"/>
        </w:rPr>
        <w:t xml:space="preserve"> Nghiên cứu can thiệp</w:t>
      </w:r>
      <w:r w:rsidR="00E322C6" w:rsidRPr="00953FAD">
        <w:rPr>
          <w:sz w:val="22"/>
          <w:szCs w:val="22"/>
        </w:rPr>
        <w:t xml:space="preserve">, </w:t>
      </w:r>
      <w:r w:rsidR="00D54A19" w:rsidRPr="00953FAD">
        <w:rPr>
          <w:sz w:val="22"/>
          <w:szCs w:val="22"/>
        </w:rPr>
        <w:t xml:space="preserve">xã Minh Khai là xã can thiệp và xã Nguyên Xá là xã đối chứng. </w:t>
      </w:r>
    </w:p>
    <w:p w:rsidR="00E322C6" w:rsidRPr="00953FAD" w:rsidRDefault="009D0768" w:rsidP="003C2350">
      <w:pPr>
        <w:spacing w:before="0" w:after="0" w:line="340" w:lineRule="exact"/>
        <w:ind w:firstLine="720"/>
        <w:rPr>
          <w:i/>
          <w:sz w:val="22"/>
          <w:szCs w:val="22"/>
        </w:rPr>
      </w:pPr>
      <w:r w:rsidRPr="00953FAD">
        <w:rPr>
          <w:sz w:val="22"/>
          <w:szCs w:val="22"/>
        </w:rPr>
        <w:t xml:space="preserve">- </w:t>
      </w:r>
      <w:r w:rsidR="00096797" w:rsidRPr="00953FAD">
        <w:rPr>
          <w:i/>
          <w:sz w:val="22"/>
          <w:szCs w:val="22"/>
        </w:rPr>
        <w:t>Thời gian nghiên cứu</w:t>
      </w:r>
      <w:bookmarkEnd w:id="14"/>
      <w:bookmarkEnd w:id="15"/>
      <w:bookmarkEnd w:id="16"/>
      <w:bookmarkEnd w:id="17"/>
      <w:bookmarkEnd w:id="18"/>
      <w:bookmarkEnd w:id="19"/>
      <w:r w:rsidRPr="00953FAD">
        <w:rPr>
          <w:i/>
          <w:sz w:val="22"/>
          <w:szCs w:val="22"/>
        </w:rPr>
        <w:t>:</w:t>
      </w:r>
      <w:r w:rsidR="00E322C6" w:rsidRPr="00953FAD">
        <w:rPr>
          <w:i/>
          <w:sz w:val="22"/>
          <w:szCs w:val="22"/>
        </w:rPr>
        <w:t xml:space="preserve"> </w:t>
      </w:r>
      <w:r w:rsidR="00E322C6" w:rsidRPr="00953FAD">
        <w:rPr>
          <w:sz w:val="22"/>
          <w:szCs w:val="22"/>
        </w:rPr>
        <w:t xml:space="preserve">Nghiên cứu cắt ngang, </w:t>
      </w:r>
      <w:r w:rsidR="00953FAD" w:rsidRPr="00953FAD">
        <w:rPr>
          <w:sz w:val="22"/>
          <w:szCs w:val="22"/>
        </w:rPr>
        <w:t>t</w:t>
      </w:r>
      <w:r w:rsidR="00E322C6" w:rsidRPr="00953FAD">
        <w:rPr>
          <w:sz w:val="22"/>
          <w:szCs w:val="22"/>
        </w:rPr>
        <w:t>ừ tháng 10/2015 đến tháng 12/2015. Nghiên cứu can thiệp</w:t>
      </w:r>
      <w:r w:rsidR="00B4683B" w:rsidRPr="00B4683B">
        <w:rPr>
          <w:sz w:val="22"/>
          <w:szCs w:val="22"/>
        </w:rPr>
        <w:t xml:space="preserve"> </w:t>
      </w:r>
      <w:r w:rsidR="00B4683B" w:rsidRPr="00953FAD">
        <w:rPr>
          <w:sz w:val="22"/>
          <w:szCs w:val="22"/>
        </w:rPr>
        <w:t>là 12 tháng</w:t>
      </w:r>
      <w:r w:rsidR="00E322C6" w:rsidRPr="00953FAD">
        <w:rPr>
          <w:sz w:val="22"/>
          <w:szCs w:val="22"/>
        </w:rPr>
        <w:t xml:space="preserve">, từ tháng 3/2016 đến tháng 3/2017. Phân tích số liệu hoàn thành luận </w:t>
      </w:r>
      <w:proofErr w:type="gramStart"/>
      <w:r w:rsidR="00E322C6" w:rsidRPr="00953FAD">
        <w:rPr>
          <w:sz w:val="22"/>
          <w:szCs w:val="22"/>
        </w:rPr>
        <w:t>án</w:t>
      </w:r>
      <w:proofErr w:type="gramEnd"/>
      <w:r w:rsidR="00E322C6" w:rsidRPr="00953FAD">
        <w:rPr>
          <w:sz w:val="22"/>
          <w:szCs w:val="22"/>
        </w:rPr>
        <w:t xml:space="preserve"> từ tháng 3/2018</w:t>
      </w:r>
      <w:r w:rsidR="00953FAD" w:rsidRPr="00953FAD">
        <w:rPr>
          <w:sz w:val="22"/>
          <w:szCs w:val="22"/>
        </w:rPr>
        <w:t xml:space="preserve"> đến tháng 12/2021</w:t>
      </w:r>
      <w:r w:rsidR="00E322C6" w:rsidRPr="00953FAD">
        <w:rPr>
          <w:sz w:val="22"/>
          <w:szCs w:val="22"/>
        </w:rPr>
        <w:t>.</w:t>
      </w:r>
    </w:p>
    <w:p w:rsidR="00096797" w:rsidRPr="00096797" w:rsidRDefault="00096797" w:rsidP="00096797">
      <w:pPr>
        <w:pStyle w:val="Chuyende111"/>
        <w:spacing w:before="0" w:after="0" w:line="340" w:lineRule="exact"/>
        <w:rPr>
          <w:rFonts w:ascii="Times New Roman" w:hAnsi="Times New Roman"/>
          <w:sz w:val="22"/>
          <w:szCs w:val="22"/>
        </w:rPr>
      </w:pPr>
      <w:bookmarkStart w:id="20" w:name="_Toc51159445"/>
      <w:bookmarkStart w:id="21" w:name="_Toc51160278"/>
      <w:bookmarkStart w:id="22" w:name="_Toc88377219"/>
      <w:r w:rsidRPr="00096797">
        <w:rPr>
          <w:rFonts w:ascii="Times New Roman" w:hAnsi="Times New Roman"/>
          <w:sz w:val="22"/>
          <w:szCs w:val="22"/>
        </w:rPr>
        <w:t>2</w:t>
      </w:r>
      <w:r w:rsidR="00E838DF">
        <w:rPr>
          <w:rFonts w:ascii="Times New Roman" w:hAnsi="Times New Roman"/>
          <w:sz w:val="22"/>
          <w:szCs w:val="22"/>
        </w:rPr>
        <w:t>.2</w:t>
      </w:r>
      <w:r w:rsidR="00612EC1">
        <w:rPr>
          <w:rFonts w:ascii="Times New Roman" w:hAnsi="Times New Roman"/>
          <w:sz w:val="22"/>
          <w:szCs w:val="22"/>
        </w:rPr>
        <w:t>.</w:t>
      </w:r>
      <w:r w:rsidRPr="00096797">
        <w:rPr>
          <w:rFonts w:ascii="Times New Roman" w:hAnsi="Times New Roman"/>
          <w:sz w:val="22"/>
          <w:szCs w:val="22"/>
        </w:rPr>
        <w:t xml:space="preserve"> Cỡ mẫu</w:t>
      </w:r>
      <w:bookmarkEnd w:id="20"/>
      <w:bookmarkEnd w:id="21"/>
      <w:bookmarkEnd w:id="22"/>
    </w:p>
    <w:p w:rsidR="00096797" w:rsidRPr="00091903" w:rsidRDefault="00096797" w:rsidP="00091903">
      <w:pPr>
        <w:spacing w:before="0" w:after="0" w:line="340" w:lineRule="exact"/>
        <w:ind w:firstLine="720"/>
        <w:rPr>
          <w:b/>
          <w:i/>
          <w:sz w:val="22"/>
          <w:szCs w:val="22"/>
        </w:rPr>
      </w:pPr>
      <w:r w:rsidRPr="00096797">
        <w:rPr>
          <w:b/>
          <w:i/>
          <w:sz w:val="22"/>
          <w:szCs w:val="22"/>
        </w:rPr>
        <w:t>Cỡ mẫu nghiên cứu cắt ngang</w:t>
      </w:r>
      <w:r w:rsidR="003C2350">
        <w:rPr>
          <w:b/>
          <w:i/>
          <w:sz w:val="22"/>
          <w:szCs w:val="22"/>
        </w:rPr>
        <w:t>:</w:t>
      </w:r>
      <w:r w:rsidRPr="00091903">
        <w:rPr>
          <w:sz w:val="22"/>
          <w:szCs w:val="22"/>
        </w:rPr>
        <w:t xml:space="preserve"> công thức ước tính tỷ lệ:</w:t>
      </w:r>
    </w:p>
    <w:tbl>
      <w:tblPr>
        <w:tblW w:w="2997" w:type="dxa"/>
        <w:jc w:val="center"/>
        <w:tblLook w:val="04A0" w:firstRow="1" w:lastRow="0" w:firstColumn="1" w:lastColumn="0" w:noHBand="0" w:noVBand="1"/>
      </w:tblPr>
      <w:tblGrid>
        <w:gridCol w:w="684"/>
        <w:gridCol w:w="2313"/>
      </w:tblGrid>
      <w:tr w:rsidR="00096797" w:rsidRPr="00096797" w:rsidTr="00E87AC7">
        <w:trPr>
          <w:trHeight w:val="523"/>
          <w:jc w:val="center"/>
        </w:trPr>
        <w:tc>
          <w:tcPr>
            <w:tcW w:w="0" w:type="auto"/>
            <w:vMerge w:val="restart"/>
            <w:shd w:val="clear" w:color="auto" w:fill="auto"/>
            <w:vAlign w:val="center"/>
          </w:tcPr>
          <w:p w:rsidR="00096797" w:rsidRPr="00096797" w:rsidRDefault="00096797" w:rsidP="00E87AC7">
            <w:pPr>
              <w:widowControl w:val="0"/>
              <w:spacing w:before="0" w:after="0" w:line="340" w:lineRule="exact"/>
              <w:ind w:firstLine="0"/>
              <w:rPr>
                <w:sz w:val="22"/>
                <w:szCs w:val="22"/>
              </w:rPr>
            </w:pPr>
            <w:r w:rsidRPr="00096797">
              <w:rPr>
                <w:sz w:val="22"/>
                <w:szCs w:val="22"/>
              </w:rPr>
              <w:t>n =</w:t>
            </w:r>
          </w:p>
        </w:tc>
        <w:tc>
          <w:tcPr>
            <w:tcW w:w="0" w:type="auto"/>
            <w:tcBorders>
              <w:bottom w:val="single" w:sz="4" w:space="0" w:color="auto"/>
            </w:tcBorders>
            <w:shd w:val="clear" w:color="auto" w:fill="auto"/>
          </w:tcPr>
          <w:p w:rsidR="00096797" w:rsidRPr="00096797" w:rsidRDefault="00096797" w:rsidP="00096797">
            <w:pPr>
              <w:widowControl w:val="0"/>
              <w:spacing w:before="0" w:after="0" w:line="340" w:lineRule="exact"/>
              <w:rPr>
                <w:sz w:val="22"/>
                <w:szCs w:val="22"/>
              </w:rPr>
            </w:pPr>
            <w:r w:rsidRPr="00096797">
              <w:rPr>
                <w:sz w:val="22"/>
                <w:szCs w:val="22"/>
              </w:rPr>
              <w:t xml:space="preserve">Z </w:t>
            </w:r>
            <w:r w:rsidRPr="00096797">
              <w:rPr>
                <w:sz w:val="22"/>
                <w:szCs w:val="22"/>
                <w:vertAlign w:val="superscript"/>
              </w:rPr>
              <w:t>2</w:t>
            </w:r>
            <w:r w:rsidRPr="00096797">
              <w:rPr>
                <w:sz w:val="22"/>
                <w:szCs w:val="22"/>
                <w:vertAlign w:val="subscript"/>
              </w:rPr>
              <w:t xml:space="preserve"> (1-α/2)</w:t>
            </w:r>
            <w:r w:rsidRPr="00096797">
              <w:rPr>
                <w:sz w:val="22"/>
                <w:szCs w:val="22"/>
              </w:rPr>
              <w:t xml:space="preserve"> p (1 – p)</w:t>
            </w:r>
          </w:p>
        </w:tc>
      </w:tr>
      <w:tr w:rsidR="00096797" w:rsidRPr="00096797" w:rsidTr="00E87AC7">
        <w:trPr>
          <w:trHeight w:val="152"/>
          <w:jc w:val="center"/>
        </w:trPr>
        <w:tc>
          <w:tcPr>
            <w:tcW w:w="0" w:type="auto"/>
            <w:vMerge/>
            <w:shd w:val="clear" w:color="auto" w:fill="auto"/>
          </w:tcPr>
          <w:p w:rsidR="00096797" w:rsidRPr="00096797" w:rsidRDefault="00096797" w:rsidP="00096797">
            <w:pPr>
              <w:widowControl w:val="0"/>
              <w:spacing w:before="0" w:after="0" w:line="340" w:lineRule="exact"/>
              <w:rPr>
                <w:sz w:val="22"/>
                <w:szCs w:val="22"/>
              </w:rPr>
            </w:pPr>
          </w:p>
        </w:tc>
        <w:tc>
          <w:tcPr>
            <w:tcW w:w="0" w:type="auto"/>
            <w:tcBorders>
              <w:top w:val="single" w:sz="4" w:space="0" w:color="auto"/>
            </w:tcBorders>
            <w:shd w:val="clear" w:color="auto" w:fill="auto"/>
          </w:tcPr>
          <w:p w:rsidR="00096797" w:rsidRPr="00096797" w:rsidRDefault="00096797" w:rsidP="00096797">
            <w:pPr>
              <w:widowControl w:val="0"/>
              <w:spacing w:before="0" w:after="0" w:line="340" w:lineRule="exact"/>
              <w:jc w:val="center"/>
              <w:rPr>
                <w:sz w:val="22"/>
                <w:szCs w:val="22"/>
                <w:vertAlign w:val="superscript"/>
              </w:rPr>
            </w:pPr>
            <w:r w:rsidRPr="00096797">
              <w:rPr>
                <w:sz w:val="22"/>
                <w:szCs w:val="22"/>
              </w:rPr>
              <w:t>d</w:t>
            </w:r>
            <w:r w:rsidRPr="00096797">
              <w:rPr>
                <w:sz w:val="22"/>
                <w:szCs w:val="22"/>
                <w:vertAlign w:val="superscript"/>
              </w:rPr>
              <w:t>2</w:t>
            </w:r>
          </w:p>
        </w:tc>
      </w:tr>
    </w:tbl>
    <w:p w:rsidR="00096797" w:rsidRPr="00E838DF" w:rsidRDefault="00096797" w:rsidP="00ED25B9">
      <w:pPr>
        <w:pStyle w:val="ListParagraph"/>
        <w:spacing w:before="0" w:after="0" w:line="340" w:lineRule="exact"/>
        <w:ind w:left="0" w:right="45" w:firstLine="720"/>
        <w:rPr>
          <w:sz w:val="22"/>
          <w:szCs w:val="22"/>
        </w:rPr>
      </w:pPr>
      <w:r w:rsidRPr="00E838DF">
        <w:rPr>
          <w:sz w:val="22"/>
          <w:szCs w:val="22"/>
        </w:rPr>
        <w:lastRenderedPageBreak/>
        <w:t xml:space="preserve">n: cỡ mẫu </w:t>
      </w:r>
      <w:r w:rsidR="00091903" w:rsidRPr="00E838DF">
        <w:rPr>
          <w:sz w:val="22"/>
          <w:szCs w:val="22"/>
        </w:rPr>
        <w:t xml:space="preserve">; </w:t>
      </w:r>
      <w:r w:rsidRPr="00E838DF">
        <w:rPr>
          <w:sz w:val="22"/>
          <w:szCs w:val="22"/>
        </w:rPr>
        <w:t xml:space="preserve">Z </w:t>
      </w:r>
      <w:r w:rsidRPr="00E838DF">
        <w:rPr>
          <w:sz w:val="22"/>
          <w:szCs w:val="22"/>
          <w:vertAlign w:val="superscript"/>
        </w:rPr>
        <w:t>2</w:t>
      </w:r>
      <w:r w:rsidRPr="00E838DF">
        <w:rPr>
          <w:sz w:val="22"/>
          <w:szCs w:val="22"/>
          <w:vertAlign w:val="subscript"/>
        </w:rPr>
        <w:t xml:space="preserve"> (1-α/2)</w:t>
      </w:r>
      <w:r w:rsidRPr="00E838DF">
        <w:rPr>
          <w:sz w:val="22"/>
          <w:szCs w:val="22"/>
        </w:rPr>
        <w:t xml:space="preserve"> = 1,96 (độ tin cậy 95%)</w:t>
      </w:r>
      <w:r w:rsidR="00ED25B9" w:rsidRPr="00E838DF">
        <w:rPr>
          <w:sz w:val="22"/>
          <w:szCs w:val="22"/>
        </w:rPr>
        <w:t xml:space="preserve">; </w:t>
      </w:r>
      <w:r w:rsidRPr="00E838DF">
        <w:rPr>
          <w:sz w:val="22"/>
          <w:szCs w:val="22"/>
        </w:rPr>
        <w:t>p</w:t>
      </w:r>
      <w:r w:rsidR="00E838DF" w:rsidRPr="00E838DF">
        <w:rPr>
          <w:sz w:val="22"/>
          <w:szCs w:val="22"/>
        </w:rPr>
        <w:t xml:space="preserve">: Tỉ lệ thiếu NLTD là 37,7%; tỉ lệ thiếu máu là </w:t>
      </w:r>
      <w:r w:rsidR="00E838DF" w:rsidRPr="00E838DF">
        <w:rPr>
          <w:rFonts w:eastAsia="MS Mincho"/>
          <w:bCs/>
          <w:sz w:val="22"/>
          <w:szCs w:val="22"/>
          <w:lang w:val="pt-BR"/>
        </w:rPr>
        <w:t>là 26,3%</w:t>
      </w:r>
      <w:r w:rsidR="00E838DF" w:rsidRPr="00E838DF">
        <w:rPr>
          <w:sz w:val="22"/>
          <w:szCs w:val="22"/>
        </w:rPr>
        <w:t xml:space="preserve">; </w:t>
      </w:r>
      <w:r w:rsidR="00E73CC9">
        <w:rPr>
          <w:sz w:val="22"/>
          <w:szCs w:val="22"/>
        </w:rPr>
        <w:t>d: sai số tuyệt đối 0,0406</w:t>
      </w:r>
      <w:r w:rsidRPr="00E838DF">
        <w:rPr>
          <w:sz w:val="22"/>
          <w:szCs w:val="22"/>
        </w:rPr>
        <w:t xml:space="preserve"> </w:t>
      </w:r>
      <w:r w:rsidR="00E73CC9">
        <w:rPr>
          <w:sz w:val="22"/>
          <w:szCs w:val="22"/>
        </w:rPr>
        <w:t>(4,06</w:t>
      </w:r>
      <w:r w:rsidRPr="00E838DF">
        <w:rPr>
          <w:sz w:val="22"/>
          <w:szCs w:val="22"/>
        </w:rPr>
        <w:t>%)</w:t>
      </w:r>
      <w:r w:rsidR="00ED25B9" w:rsidRPr="00E838DF">
        <w:rPr>
          <w:sz w:val="22"/>
          <w:szCs w:val="22"/>
        </w:rPr>
        <w:t xml:space="preserve">; </w:t>
      </w:r>
      <w:r w:rsidR="00E838DF" w:rsidRPr="00E838DF">
        <w:rPr>
          <w:sz w:val="22"/>
          <w:szCs w:val="22"/>
        </w:rPr>
        <w:t>Như vậy, tổng số đối tượng cần nghiên cứu là 548 đối tượng, chia đều 2 xã, mỗi xã là 274 đối tượng</w:t>
      </w:r>
      <w:r w:rsidRPr="00E838DF">
        <w:rPr>
          <w:sz w:val="22"/>
          <w:szCs w:val="22"/>
        </w:rPr>
        <w:t xml:space="preserve">. </w:t>
      </w:r>
    </w:p>
    <w:p w:rsidR="00096797" w:rsidRPr="00096797" w:rsidRDefault="00096797" w:rsidP="00096797">
      <w:pPr>
        <w:spacing w:before="0" w:after="0" w:line="340" w:lineRule="exact"/>
        <w:ind w:firstLine="720"/>
        <w:rPr>
          <w:b/>
          <w:i/>
          <w:sz w:val="22"/>
          <w:szCs w:val="22"/>
        </w:rPr>
      </w:pPr>
      <w:r w:rsidRPr="00096797">
        <w:rPr>
          <w:b/>
          <w:i/>
          <w:sz w:val="22"/>
          <w:szCs w:val="22"/>
        </w:rPr>
        <w:t>Cỡ mẫu cho nghiên cứu can thiệp:</w:t>
      </w:r>
    </w:p>
    <w:p w:rsidR="00096797" w:rsidRPr="00096797" w:rsidRDefault="00096797" w:rsidP="00096797">
      <w:pPr>
        <w:spacing w:before="0" w:after="0" w:line="340" w:lineRule="exact"/>
        <w:ind w:firstLine="720"/>
        <w:rPr>
          <w:sz w:val="22"/>
          <w:szCs w:val="22"/>
        </w:rPr>
      </w:pPr>
      <w:proofErr w:type="gramStart"/>
      <w:r w:rsidRPr="00096797">
        <w:rPr>
          <w:sz w:val="22"/>
          <w:szCs w:val="22"/>
        </w:rPr>
        <w:t xml:space="preserve">Áp dụng công thức ước </w:t>
      </w:r>
      <w:r w:rsidR="00091903">
        <w:rPr>
          <w:sz w:val="22"/>
          <w:szCs w:val="22"/>
        </w:rPr>
        <w:t>tính cỡ mẫu</w:t>
      </w:r>
      <w:r w:rsidRPr="00096797">
        <w:rPr>
          <w:sz w:val="22"/>
          <w:szCs w:val="22"/>
        </w:rPr>
        <w:t>.</w:t>
      </w:r>
      <w:proofErr w:type="gramEnd"/>
    </w:p>
    <w:p w:rsidR="00096797" w:rsidRPr="00096797" w:rsidRDefault="00944557" w:rsidP="00096797">
      <w:pPr>
        <w:spacing w:before="0" w:after="0" w:line="340" w:lineRule="exact"/>
        <w:rPr>
          <w:sz w:val="22"/>
          <w:szCs w:val="22"/>
        </w:rPr>
      </w:pPr>
      <w:r>
        <w:rPr>
          <w:noProof/>
          <w:sz w:val="22"/>
          <w:szCs w:val="22"/>
        </w:rPr>
        <mc:AlternateContent>
          <mc:Choice Requires="wpg">
            <w:drawing>
              <wp:anchor distT="0" distB="0" distL="114300" distR="114300" simplePos="0" relativeHeight="251654656" behindDoc="0" locked="0" layoutInCell="1" allowOverlap="1" wp14:anchorId="261F5226" wp14:editId="1A9F4F21">
                <wp:simplePos x="0" y="0"/>
                <wp:positionH relativeFrom="column">
                  <wp:posOffset>2125345</wp:posOffset>
                </wp:positionH>
                <wp:positionV relativeFrom="paragraph">
                  <wp:posOffset>36195</wp:posOffset>
                </wp:positionV>
                <wp:extent cx="1697355" cy="687705"/>
                <wp:effectExtent l="0" t="0" r="0" b="0"/>
                <wp:wrapNone/>
                <wp:docPr id="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687705"/>
                          <a:chOff x="6908" y="7870"/>
                          <a:chExt cx="2160" cy="1254"/>
                        </a:xfrm>
                      </wpg:grpSpPr>
                      <wps:wsp>
                        <wps:cNvPr id="53" name="Text Box 3"/>
                        <wps:cNvSpPr txBox="1">
                          <a:spLocks noChangeArrowheads="1"/>
                        </wps:cNvSpPr>
                        <wps:spPr bwMode="auto">
                          <a:xfrm>
                            <a:off x="6908" y="7870"/>
                            <a:ext cx="2160" cy="1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7DF" w:rsidRPr="00E87AC7" w:rsidRDefault="00F047DF" w:rsidP="00E87AC7">
                              <w:pPr>
                                <w:ind w:firstLine="0"/>
                                <w:jc w:val="center"/>
                                <w:rPr>
                                  <w:sz w:val="22"/>
                                  <w:szCs w:val="22"/>
                                </w:rPr>
                              </w:pPr>
                              <w:r w:rsidRPr="00E87AC7">
                                <w:rPr>
                                  <w:sz w:val="22"/>
                                  <w:szCs w:val="22"/>
                                </w:rPr>
                                <w:t>2δ</w:t>
                              </w:r>
                              <w:r w:rsidRPr="00E87AC7">
                                <w:rPr>
                                  <w:sz w:val="22"/>
                                  <w:szCs w:val="22"/>
                                  <w:vertAlign w:val="superscript"/>
                                </w:rPr>
                                <w:t>2</w:t>
                              </w:r>
                              <w:r w:rsidRPr="00E87AC7">
                                <w:rPr>
                                  <w:sz w:val="22"/>
                                  <w:szCs w:val="22"/>
                                </w:rPr>
                                <w:t xml:space="preserve"> (Z</w:t>
                              </w:r>
                              <w:r w:rsidRPr="00E87AC7">
                                <w:rPr>
                                  <w:sz w:val="22"/>
                                  <w:szCs w:val="22"/>
                                </w:rPr>
                                <w:softHyphen/>
                              </w:r>
                              <w:r w:rsidRPr="00E87AC7">
                                <w:rPr>
                                  <w:sz w:val="22"/>
                                  <w:szCs w:val="22"/>
                                </w:rPr>
                                <w:softHyphen/>
                              </w:r>
                              <w:r w:rsidRPr="00E87AC7">
                                <w:rPr>
                                  <w:sz w:val="22"/>
                                  <w:szCs w:val="22"/>
                                </w:rPr>
                                <w:softHyphen/>
                              </w:r>
                              <w:r w:rsidRPr="00E87AC7">
                                <w:rPr>
                                  <w:sz w:val="22"/>
                                  <w:szCs w:val="22"/>
                                </w:rPr>
                                <w:softHyphen/>
                              </w:r>
                              <w:r w:rsidRPr="00E87AC7">
                                <w:rPr>
                                  <w:sz w:val="22"/>
                                  <w:szCs w:val="22"/>
                                  <w:vertAlign w:val="subscript"/>
                                </w:rPr>
                                <w:t>1-α/2</w:t>
                              </w:r>
                              <w:r w:rsidRPr="00E87AC7">
                                <w:rPr>
                                  <w:sz w:val="22"/>
                                  <w:szCs w:val="22"/>
                                </w:rPr>
                                <w:t xml:space="preserve"> + Z</w:t>
                              </w:r>
                              <w:r w:rsidRPr="00E87AC7">
                                <w:rPr>
                                  <w:sz w:val="22"/>
                                  <w:szCs w:val="22"/>
                                  <w:vertAlign w:val="subscript"/>
                                </w:rPr>
                                <w:t>1-β/</w:t>
                              </w:r>
                              <w:proofErr w:type="gramStart"/>
                              <w:r w:rsidRPr="00E87AC7">
                                <w:rPr>
                                  <w:sz w:val="22"/>
                                  <w:szCs w:val="22"/>
                                  <w:vertAlign w:val="subscript"/>
                                </w:rPr>
                                <w:t xml:space="preserve">2 </w:t>
                              </w:r>
                              <w:r w:rsidRPr="00E87AC7">
                                <w:rPr>
                                  <w:sz w:val="22"/>
                                  <w:szCs w:val="22"/>
                                </w:rPr>
                                <w:t>)</w:t>
                              </w:r>
                              <w:proofErr w:type="gramEnd"/>
                              <w:r w:rsidRPr="00E87AC7">
                                <w:rPr>
                                  <w:sz w:val="22"/>
                                  <w:szCs w:val="22"/>
                                  <w:vertAlign w:val="superscript"/>
                                </w:rPr>
                                <w:t>2</w:t>
                              </w:r>
                            </w:p>
                            <w:p w:rsidR="00F047DF" w:rsidRPr="00E87AC7" w:rsidRDefault="00F047DF" w:rsidP="00E87AC7">
                              <w:pPr>
                                <w:ind w:firstLine="0"/>
                                <w:jc w:val="center"/>
                                <w:rPr>
                                  <w:sz w:val="22"/>
                                  <w:szCs w:val="22"/>
                                  <w:vertAlign w:val="superscript"/>
                                </w:rPr>
                              </w:pPr>
                              <w:r w:rsidRPr="00E87AC7">
                                <w:rPr>
                                  <w:sz w:val="22"/>
                                  <w:szCs w:val="22"/>
                                </w:rPr>
                                <w:t>(µ</w:t>
                              </w:r>
                              <w:r w:rsidRPr="00E87AC7">
                                <w:rPr>
                                  <w:sz w:val="22"/>
                                  <w:szCs w:val="22"/>
                                  <w:vertAlign w:val="subscript"/>
                                </w:rPr>
                                <w:t xml:space="preserve">0 - </w:t>
                              </w:r>
                              <w:r w:rsidRPr="00E87AC7">
                                <w:rPr>
                                  <w:sz w:val="22"/>
                                  <w:szCs w:val="22"/>
                                </w:rPr>
                                <w:t>µ</w:t>
                              </w:r>
                              <w:r w:rsidRPr="00E87AC7">
                                <w:rPr>
                                  <w:sz w:val="22"/>
                                  <w:szCs w:val="22"/>
                                  <w:vertAlign w:val="subscript"/>
                                </w:rPr>
                                <w:t>a</w:t>
                              </w:r>
                              <w:proofErr w:type="gramStart"/>
                              <w:r w:rsidRPr="00E87AC7">
                                <w:rPr>
                                  <w:sz w:val="22"/>
                                  <w:szCs w:val="22"/>
                                </w:rPr>
                                <w:t>)</w:t>
                              </w:r>
                              <w:r w:rsidRPr="00E87AC7">
                                <w:rPr>
                                  <w:sz w:val="22"/>
                                  <w:szCs w:val="22"/>
                                  <w:vertAlign w:val="superscript"/>
                                </w:rPr>
                                <w:t>2</w:t>
                              </w:r>
                              <w:proofErr w:type="gramEnd"/>
                            </w:p>
                            <w:p w:rsidR="00F047DF" w:rsidRPr="00E87AC7" w:rsidRDefault="00F047DF" w:rsidP="00096797">
                              <w:pPr>
                                <w:jc w:val="center"/>
                                <w:rPr>
                                  <w:sz w:val="22"/>
                                  <w:szCs w:val="22"/>
                                  <w:vertAlign w:val="subscript"/>
                                </w:rPr>
                              </w:pPr>
                            </w:p>
                            <w:p w:rsidR="00F047DF" w:rsidRPr="00E87AC7" w:rsidRDefault="00F047DF" w:rsidP="00096797">
                              <w:pPr>
                                <w:jc w:val="center"/>
                                <w:rPr>
                                  <w:sz w:val="22"/>
                                  <w:szCs w:val="22"/>
                                  <w:vertAlign w:val="subscript"/>
                                </w:rPr>
                              </w:pPr>
                            </w:p>
                          </w:txbxContent>
                        </wps:txbx>
                        <wps:bodyPr rot="0" vert="horz" wrap="square" lIns="91440" tIns="45720" rIns="91440" bIns="45720" anchor="t" anchorCtr="0" upright="1">
                          <a:noAutofit/>
                        </wps:bodyPr>
                      </wps:wsp>
                      <wps:wsp>
                        <wps:cNvPr id="54" name="Line 4"/>
                        <wps:cNvCnPr/>
                        <wps:spPr bwMode="auto">
                          <a:xfrm>
                            <a:off x="7139" y="846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61F5226" id="Group 6" o:spid="_x0000_s1026" style="position:absolute;left:0;text-align:left;margin-left:167.35pt;margin-top:2.85pt;width:133.65pt;height:54.15pt;z-index:251654656" coordorigin="6908,7870" coordsize="216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">
                <v:shapetype id="_x0000_t202" coordsize="21600,21600" o:spt="202" path="m,l,21600r21600,l21600,xe">
                  <v:stroke joinstyle="miter"/>
                  <v:path gradientshapeok="t" o:connecttype="rect"/>
                </v:shapetype>
                <v:shape id="Text Box 3" o:spid="_x0000_s1027" type="#_x0000_t202" style="position:absolute;left:6908;top:7870;width:2160;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F047DF" w:rsidRPr="00E87AC7" w:rsidRDefault="00F047DF" w:rsidP="00E87AC7">
                        <w:pPr>
                          <w:ind w:firstLine="0"/>
                          <w:jc w:val="center"/>
                          <w:rPr>
                            <w:sz w:val="22"/>
                            <w:szCs w:val="22"/>
                          </w:rPr>
                        </w:pPr>
                        <w:r w:rsidRPr="00E87AC7">
                          <w:rPr>
                            <w:sz w:val="22"/>
                            <w:szCs w:val="22"/>
                          </w:rPr>
                          <w:t>2δ</w:t>
                        </w:r>
                        <w:r w:rsidRPr="00E87AC7">
                          <w:rPr>
                            <w:sz w:val="22"/>
                            <w:szCs w:val="22"/>
                            <w:vertAlign w:val="superscript"/>
                          </w:rPr>
                          <w:t>2</w:t>
                        </w:r>
                        <w:r w:rsidRPr="00E87AC7">
                          <w:rPr>
                            <w:sz w:val="22"/>
                            <w:szCs w:val="22"/>
                          </w:rPr>
                          <w:t xml:space="preserve"> (Z</w:t>
                        </w:r>
                        <w:r w:rsidRPr="00E87AC7">
                          <w:rPr>
                            <w:sz w:val="22"/>
                            <w:szCs w:val="22"/>
                          </w:rPr>
                          <w:softHyphen/>
                        </w:r>
                        <w:r w:rsidRPr="00E87AC7">
                          <w:rPr>
                            <w:sz w:val="22"/>
                            <w:szCs w:val="22"/>
                          </w:rPr>
                          <w:softHyphen/>
                        </w:r>
                        <w:r w:rsidRPr="00E87AC7">
                          <w:rPr>
                            <w:sz w:val="22"/>
                            <w:szCs w:val="22"/>
                          </w:rPr>
                          <w:softHyphen/>
                        </w:r>
                        <w:r w:rsidRPr="00E87AC7">
                          <w:rPr>
                            <w:sz w:val="22"/>
                            <w:szCs w:val="22"/>
                          </w:rPr>
                          <w:softHyphen/>
                        </w:r>
                        <w:r w:rsidRPr="00E87AC7">
                          <w:rPr>
                            <w:sz w:val="22"/>
                            <w:szCs w:val="22"/>
                            <w:vertAlign w:val="subscript"/>
                          </w:rPr>
                          <w:t>1-α/2</w:t>
                        </w:r>
                        <w:r w:rsidRPr="00E87AC7">
                          <w:rPr>
                            <w:sz w:val="22"/>
                            <w:szCs w:val="22"/>
                          </w:rPr>
                          <w:t xml:space="preserve"> + Z</w:t>
                        </w:r>
                        <w:r w:rsidRPr="00E87AC7">
                          <w:rPr>
                            <w:sz w:val="22"/>
                            <w:szCs w:val="22"/>
                            <w:vertAlign w:val="subscript"/>
                          </w:rPr>
                          <w:t xml:space="preserve">1-β/2 </w:t>
                        </w:r>
                        <w:r w:rsidRPr="00E87AC7">
                          <w:rPr>
                            <w:sz w:val="22"/>
                            <w:szCs w:val="22"/>
                          </w:rPr>
                          <w:t>)</w:t>
                        </w:r>
                        <w:r w:rsidRPr="00E87AC7">
                          <w:rPr>
                            <w:sz w:val="22"/>
                            <w:szCs w:val="22"/>
                            <w:vertAlign w:val="superscript"/>
                          </w:rPr>
                          <w:t>2</w:t>
                        </w:r>
                      </w:p>
                      <w:p w:rsidR="00F047DF" w:rsidRPr="00E87AC7" w:rsidRDefault="00F047DF" w:rsidP="00E87AC7">
                        <w:pPr>
                          <w:ind w:firstLine="0"/>
                          <w:jc w:val="center"/>
                          <w:rPr>
                            <w:sz w:val="22"/>
                            <w:szCs w:val="22"/>
                            <w:vertAlign w:val="superscript"/>
                          </w:rPr>
                        </w:pPr>
                        <w:r w:rsidRPr="00E87AC7">
                          <w:rPr>
                            <w:sz w:val="22"/>
                            <w:szCs w:val="22"/>
                          </w:rPr>
                          <w:t>(µ</w:t>
                        </w:r>
                        <w:r w:rsidRPr="00E87AC7">
                          <w:rPr>
                            <w:sz w:val="22"/>
                            <w:szCs w:val="22"/>
                            <w:vertAlign w:val="subscript"/>
                          </w:rPr>
                          <w:t xml:space="preserve">0 - </w:t>
                        </w:r>
                        <w:r w:rsidRPr="00E87AC7">
                          <w:rPr>
                            <w:sz w:val="22"/>
                            <w:szCs w:val="22"/>
                          </w:rPr>
                          <w:t>µ</w:t>
                        </w:r>
                        <w:r w:rsidRPr="00E87AC7">
                          <w:rPr>
                            <w:sz w:val="22"/>
                            <w:szCs w:val="22"/>
                            <w:vertAlign w:val="subscript"/>
                          </w:rPr>
                          <w:t>a</w:t>
                        </w:r>
                        <w:r w:rsidRPr="00E87AC7">
                          <w:rPr>
                            <w:sz w:val="22"/>
                            <w:szCs w:val="22"/>
                          </w:rPr>
                          <w:t>)</w:t>
                        </w:r>
                        <w:r w:rsidRPr="00E87AC7">
                          <w:rPr>
                            <w:sz w:val="22"/>
                            <w:szCs w:val="22"/>
                            <w:vertAlign w:val="superscript"/>
                          </w:rPr>
                          <w:t>2</w:t>
                        </w:r>
                      </w:p>
                      <w:p w:rsidR="00F047DF" w:rsidRPr="00E87AC7" w:rsidRDefault="00F047DF" w:rsidP="00096797">
                        <w:pPr>
                          <w:jc w:val="center"/>
                          <w:rPr>
                            <w:sz w:val="22"/>
                            <w:szCs w:val="22"/>
                            <w:vertAlign w:val="subscript"/>
                          </w:rPr>
                        </w:pPr>
                      </w:p>
                      <w:p w:rsidR="00F047DF" w:rsidRPr="00E87AC7" w:rsidRDefault="00F047DF" w:rsidP="00096797">
                        <w:pPr>
                          <w:jc w:val="center"/>
                          <w:rPr>
                            <w:sz w:val="22"/>
                            <w:szCs w:val="22"/>
                            <w:vertAlign w:val="subscript"/>
                          </w:rPr>
                        </w:pPr>
                      </w:p>
                    </w:txbxContent>
                  </v:textbox>
                </v:shape>
                <v:line id="Line 4" o:spid="_x0000_s1028" style="position:absolute;visibility:visible;mso-wrap-style:square" from="7139,8464" to="8759,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w:pict>
          </mc:Fallback>
        </mc:AlternateContent>
      </w:r>
    </w:p>
    <w:p w:rsidR="00096797" w:rsidRPr="00096797" w:rsidRDefault="00096797" w:rsidP="00096797">
      <w:pPr>
        <w:spacing w:before="0" w:after="0" w:line="340" w:lineRule="exact"/>
        <w:rPr>
          <w:sz w:val="22"/>
          <w:szCs w:val="22"/>
        </w:rPr>
      </w:pPr>
      <w:r w:rsidRPr="00096797">
        <w:rPr>
          <w:sz w:val="22"/>
          <w:szCs w:val="22"/>
        </w:rPr>
        <w:t xml:space="preserve">Công thức tính cỡ mẫu:    n =                                                         </w:t>
      </w:r>
    </w:p>
    <w:p w:rsidR="00096797" w:rsidRPr="00096797" w:rsidRDefault="00096797" w:rsidP="00096797">
      <w:pPr>
        <w:spacing w:before="0" w:after="0" w:line="340" w:lineRule="exact"/>
        <w:ind w:firstLine="720"/>
        <w:rPr>
          <w:sz w:val="22"/>
          <w:szCs w:val="22"/>
        </w:rPr>
      </w:pPr>
    </w:p>
    <w:p w:rsidR="0084229B" w:rsidRPr="00E838DF" w:rsidRDefault="00096797" w:rsidP="003C2350">
      <w:pPr>
        <w:spacing w:before="0" w:after="0" w:line="340" w:lineRule="exact"/>
        <w:ind w:firstLine="720"/>
        <w:rPr>
          <w:sz w:val="22"/>
          <w:szCs w:val="22"/>
        </w:rPr>
      </w:pPr>
      <w:r w:rsidRPr="00E838DF">
        <w:rPr>
          <w:sz w:val="22"/>
          <w:szCs w:val="22"/>
        </w:rPr>
        <w:t>Trong đó: n: cỡ mẫu cần thiết</w:t>
      </w:r>
      <w:proofErr w:type="gramStart"/>
      <w:r w:rsidR="00ED25B9" w:rsidRPr="00E838DF">
        <w:rPr>
          <w:sz w:val="22"/>
          <w:szCs w:val="22"/>
        </w:rPr>
        <w:t xml:space="preserve">; </w:t>
      </w:r>
      <w:proofErr w:type="gramEnd"/>
      <w:r w:rsidRPr="00E838DF">
        <w:rPr>
          <w:sz w:val="22"/>
          <w:szCs w:val="22"/>
        </w:rPr>
        <w:sym w:font="Symbol" w:char="F061"/>
      </w:r>
      <w:r w:rsidRPr="00E838DF">
        <w:rPr>
          <w:sz w:val="22"/>
          <w:szCs w:val="22"/>
        </w:rPr>
        <w:t>: Mức sai lầm loại 1 được xác định là 5%. (Z</w:t>
      </w:r>
      <w:r w:rsidRPr="00E838DF">
        <w:rPr>
          <w:sz w:val="22"/>
          <w:szCs w:val="22"/>
        </w:rPr>
        <w:softHyphen/>
      </w:r>
      <w:r w:rsidRPr="00E838DF">
        <w:rPr>
          <w:sz w:val="22"/>
          <w:szCs w:val="22"/>
        </w:rPr>
        <w:softHyphen/>
      </w:r>
      <w:r w:rsidRPr="00E838DF">
        <w:rPr>
          <w:sz w:val="22"/>
          <w:szCs w:val="22"/>
        </w:rPr>
        <w:softHyphen/>
      </w:r>
      <w:r w:rsidRPr="00E838DF">
        <w:rPr>
          <w:sz w:val="22"/>
          <w:szCs w:val="22"/>
        </w:rPr>
        <w:softHyphen/>
      </w:r>
      <w:r w:rsidRPr="00E838DF">
        <w:rPr>
          <w:sz w:val="22"/>
          <w:szCs w:val="22"/>
          <w:vertAlign w:val="subscript"/>
        </w:rPr>
        <w:t>1-a/2</w:t>
      </w:r>
      <w:r w:rsidR="00ED25B9" w:rsidRPr="00E838DF">
        <w:rPr>
          <w:sz w:val="22"/>
          <w:szCs w:val="22"/>
        </w:rPr>
        <w:t xml:space="preserve"> =1</w:t>
      </w:r>
      <w:proofErr w:type="gramStart"/>
      <w:r w:rsidR="00ED25B9" w:rsidRPr="00E838DF">
        <w:rPr>
          <w:sz w:val="22"/>
          <w:szCs w:val="22"/>
        </w:rPr>
        <w:t>,96</w:t>
      </w:r>
      <w:proofErr w:type="gramEnd"/>
      <w:r w:rsidR="00ED25B9" w:rsidRPr="00E838DF">
        <w:rPr>
          <w:sz w:val="22"/>
          <w:szCs w:val="22"/>
        </w:rPr>
        <w:t xml:space="preserve">); </w:t>
      </w:r>
      <w:r w:rsidRPr="00E838DF">
        <w:rPr>
          <w:sz w:val="22"/>
          <w:szCs w:val="22"/>
        </w:rPr>
        <w:t>β: Sai lầm loại 2 được xác định là 10%, (Z</w:t>
      </w:r>
      <w:r w:rsidRPr="00E838DF">
        <w:rPr>
          <w:sz w:val="22"/>
          <w:szCs w:val="22"/>
        </w:rPr>
        <w:softHyphen/>
      </w:r>
      <w:r w:rsidRPr="00E838DF">
        <w:rPr>
          <w:sz w:val="22"/>
          <w:szCs w:val="22"/>
        </w:rPr>
        <w:softHyphen/>
      </w:r>
      <w:r w:rsidRPr="00E838DF">
        <w:rPr>
          <w:sz w:val="22"/>
          <w:szCs w:val="22"/>
        </w:rPr>
        <w:softHyphen/>
      </w:r>
      <w:r w:rsidRPr="00E838DF">
        <w:rPr>
          <w:sz w:val="22"/>
          <w:szCs w:val="22"/>
        </w:rPr>
        <w:softHyphen/>
      </w:r>
      <w:r w:rsidRPr="00E838DF">
        <w:rPr>
          <w:sz w:val="22"/>
          <w:szCs w:val="22"/>
          <w:vertAlign w:val="subscript"/>
        </w:rPr>
        <w:t>1-β/2</w:t>
      </w:r>
      <w:r w:rsidRPr="00E838DF">
        <w:rPr>
          <w:sz w:val="22"/>
          <w:szCs w:val="22"/>
        </w:rPr>
        <w:t xml:space="preserve"> = 1,28)</w:t>
      </w:r>
      <w:r w:rsidR="00ED25B9" w:rsidRPr="00E838DF">
        <w:rPr>
          <w:sz w:val="22"/>
          <w:szCs w:val="22"/>
        </w:rPr>
        <w:t xml:space="preserve">; </w:t>
      </w:r>
      <w:r w:rsidRPr="00E838DF">
        <w:rPr>
          <w:sz w:val="22"/>
          <w:szCs w:val="22"/>
        </w:rPr>
        <w:t>µ</w:t>
      </w:r>
      <w:r w:rsidRPr="00E838DF">
        <w:rPr>
          <w:sz w:val="22"/>
          <w:szCs w:val="22"/>
          <w:vertAlign w:val="subscript"/>
        </w:rPr>
        <w:t>0</w:t>
      </w:r>
      <w:r w:rsidRPr="00E838DF">
        <w:rPr>
          <w:sz w:val="22"/>
          <w:szCs w:val="22"/>
        </w:rPr>
        <w:t xml:space="preserve"> - µ</w:t>
      </w:r>
      <w:r w:rsidRPr="00E838DF">
        <w:rPr>
          <w:sz w:val="22"/>
          <w:szCs w:val="22"/>
          <w:vertAlign w:val="subscript"/>
        </w:rPr>
        <w:t>a</w:t>
      </w:r>
      <w:r w:rsidR="0084229B" w:rsidRPr="00E838DF">
        <w:rPr>
          <w:sz w:val="22"/>
          <w:szCs w:val="22"/>
        </w:rPr>
        <w:t xml:space="preserve">: Chênh lệch giá trị trung bình; </w:t>
      </w:r>
      <w:r w:rsidRPr="00E838DF">
        <w:rPr>
          <w:sz w:val="22"/>
          <w:szCs w:val="22"/>
        </w:rPr>
        <w:t>δ: Độ</w:t>
      </w:r>
      <w:r w:rsidR="0084229B" w:rsidRPr="00E838DF">
        <w:rPr>
          <w:sz w:val="22"/>
          <w:szCs w:val="22"/>
        </w:rPr>
        <w:t xml:space="preserve"> lệch chuẩn giá trị trung bình</w:t>
      </w:r>
      <w:r w:rsidR="00ED25B9" w:rsidRPr="00E838DF">
        <w:rPr>
          <w:sz w:val="22"/>
          <w:szCs w:val="22"/>
        </w:rPr>
        <w:t>.</w:t>
      </w:r>
    </w:p>
    <w:p w:rsidR="001F7DCD" w:rsidRDefault="00E838DF" w:rsidP="003C2350">
      <w:pPr>
        <w:spacing w:before="0" w:after="0" w:line="340" w:lineRule="exact"/>
        <w:rPr>
          <w:sz w:val="22"/>
          <w:szCs w:val="22"/>
        </w:rPr>
      </w:pPr>
      <w:r w:rsidRPr="00E838DF">
        <w:rPr>
          <w:sz w:val="22"/>
          <w:szCs w:val="22"/>
        </w:rPr>
        <w:t xml:space="preserve">Cỡ mẫu cho đánh giá hiệu quả can thiệp lên tình trạng nhân trắc là n =142 đối tượng/nhóm; nồng độ Hb là 89 đối tượng/nhóm; nồng độ ferritin </w:t>
      </w:r>
      <w:r w:rsidR="00B4683B">
        <w:rPr>
          <w:sz w:val="22"/>
          <w:szCs w:val="22"/>
        </w:rPr>
        <w:t xml:space="preserve">là </w:t>
      </w:r>
      <w:r w:rsidRPr="00E838DF">
        <w:rPr>
          <w:sz w:val="22"/>
          <w:szCs w:val="22"/>
        </w:rPr>
        <w:t xml:space="preserve">23 đối tượng/nhóm; nồng độ </w:t>
      </w:r>
      <w:r w:rsidRPr="00E838DF">
        <w:rPr>
          <w:rFonts w:eastAsia="MS Mincho"/>
          <w:bCs/>
          <w:sz w:val="22"/>
          <w:szCs w:val="22"/>
        </w:rPr>
        <w:t>Transferin Receptor</w:t>
      </w:r>
      <w:r w:rsidRPr="00E838DF">
        <w:rPr>
          <w:sz w:val="22"/>
          <w:szCs w:val="22"/>
        </w:rPr>
        <w:t xml:space="preserve"> là 47 đối tượng/nhóm; nồng độ kẽm huyết thanh là 47 đối tượng/nhóm; nồng độ vitamin A huyết thanh là 37 đối tượng/nhóm. Ước tính bỏ cuộc 20%, vậy cỡ mẫu cho một nhóm cần can thiệp là 172 đối tượng làm tròn 175 đối tượng. </w:t>
      </w:r>
      <w:proofErr w:type="gramStart"/>
      <w:r w:rsidRPr="00E838DF">
        <w:rPr>
          <w:sz w:val="22"/>
          <w:szCs w:val="22"/>
        </w:rPr>
        <w:t>Vậy mỗi nhóm là 175 đối tượng, hai nhóm là 350 đối tượng để đánh giá hiệu quả nhân trắc và sinh hoá.</w:t>
      </w:r>
      <w:proofErr w:type="gramEnd"/>
    </w:p>
    <w:p w:rsidR="00096797" w:rsidRDefault="00096797" w:rsidP="003C2350">
      <w:pPr>
        <w:spacing w:before="0" w:after="0" w:line="340" w:lineRule="exact"/>
        <w:ind w:firstLine="720"/>
        <w:rPr>
          <w:sz w:val="22"/>
          <w:szCs w:val="22"/>
        </w:rPr>
      </w:pPr>
      <w:r w:rsidRPr="00096797">
        <w:rPr>
          <w:b/>
          <w:i/>
          <w:sz w:val="22"/>
          <w:szCs w:val="22"/>
        </w:rPr>
        <w:t>Cỡ mẫu cho đánh giá khẩu phần:</w:t>
      </w:r>
      <w:r w:rsidR="00E838DF">
        <w:rPr>
          <w:sz w:val="22"/>
          <w:szCs w:val="22"/>
        </w:rPr>
        <w:t xml:space="preserve"> 6</w:t>
      </w:r>
      <w:r w:rsidRPr="00096797">
        <w:rPr>
          <w:sz w:val="22"/>
          <w:szCs w:val="22"/>
        </w:rPr>
        <w:t xml:space="preserve">0 </w:t>
      </w:r>
      <w:r w:rsidR="00E838DF" w:rsidRPr="00E838DF">
        <w:rPr>
          <w:sz w:val="22"/>
          <w:szCs w:val="22"/>
        </w:rPr>
        <w:t>đối tượng</w:t>
      </w:r>
      <w:r w:rsidRPr="00096797">
        <w:rPr>
          <w:sz w:val="22"/>
          <w:szCs w:val="22"/>
        </w:rPr>
        <w:t>/1 nhóm</w:t>
      </w:r>
      <w:r w:rsidR="00091903">
        <w:rPr>
          <w:sz w:val="22"/>
          <w:szCs w:val="22"/>
        </w:rPr>
        <w:t xml:space="preserve">, </w:t>
      </w:r>
      <w:r w:rsidRPr="00096797">
        <w:rPr>
          <w:sz w:val="22"/>
          <w:szCs w:val="22"/>
        </w:rPr>
        <w:t>hai nhóm nghiên cứ</w:t>
      </w:r>
      <w:r w:rsidR="00091903">
        <w:rPr>
          <w:sz w:val="22"/>
          <w:szCs w:val="22"/>
        </w:rPr>
        <w:t>u là</w:t>
      </w:r>
      <w:r w:rsidR="00E838DF">
        <w:rPr>
          <w:sz w:val="22"/>
          <w:szCs w:val="22"/>
        </w:rPr>
        <w:t xml:space="preserve"> 14</w:t>
      </w:r>
      <w:r w:rsidRPr="00096797">
        <w:rPr>
          <w:sz w:val="22"/>
          <w:szCs w:val="22"/>
        </w:rPr>
        <w:t xml:space="preserve">0 </w:t>
      </w:r>
      <w:r w:rsidR="00E838DF" w:rsidRPr="00E838DF">
        <w:rPr>
          <w:sz w:val="22"/>
          <w:szCs w:val="22"/>
        </w:rPr>
        <w:t>đối tượng</w:t>
      </w:r>
      <w:r w:rsidRPr="00096797">
        <w:rPr>
          <w:sz w:val="22"/>
          <w:szCs w:val="22"/>
        </w:rPr>
        <w:t>.</w:t>
      </w:r>
    </w:p>
    <w:p w:rsidR="00E838DF" w:rsidRPr="00096797" w:rsidRDefault="00360F50" w:rsidP="003C2350">
      <w:pPr>
        <w:pStyle w:val="Chuyende111"/>
        <w:spacing w:before="0" w:after="0" w:line="340" w:lineRule="exact"/>
        <w:rPr>
          <w:rFonts w:ascii="Times New Roman" w:hAnsi="Times New Roman"/>
          <w:sz w:val="22"/>
          <w:szCs w:val="22"/>
        </w:rPr>
      </w:pPr>
      <w:bookmarkStart w:id="23" w:name="_Toc51159444"/>
      <w:bookmarkStart w:id="24" w:name="_Toc51160276"/>
      <w:bookmarkStart w:id="25" w:name="_Toc88377218"/>
      <w:r>
        <w:rPr>
          <w:rFonts w:ascii="Times New Roman" w:hAnsi="Times New Roman"/>
          <w:sz w:val="22"/>
          <w:szCs w:val="22"/>
        </w:rPr>
        <w:t>2.3</w:t>
      </w:r>
      <w:r w:rsidR="00E838DF" w:rsidRPr="00096797">
        <w:rPr>
          <w:rFonts w:ascii="Times New Roman" w:hAnsi="Times New Roman"/>
          <w:sz w:val="22"/>
          <w:szCs w:val="22"/>
        </w:rPr>
        <w:t>. Thiết kế nghiên cứu</w:t>
      </w:r>
      <w:bookmarkStart w:id="26" w:name="_Toc51160277"/>
      <w:bookmarkStart w:id="27" w:name="_Hlk483733059"/>
      <w:bookmarkEnd w:id="23"/>
      <w:bookmarkEnd w:id="24"/>
      <w:bookmarkEnd w:id="25"/>
    </w:p>
    <w:p w:rsidR="00E838DF" w:rsidRPr="00D622A3" w:rsidRDefault="00E838DF" w:rsidP="003C2350">
      <w:pPr>
        <w:widowControl w:val="0"/>
        <w:tabs>
          <w:tab w:val="left" w:pos="0"/>
        </w:tabs>
        <w:spacing w:before="0" w:after="0" w:line="340" w:lineRule="exact"/>
        <w:rPr>
          <w:sz w:val="22"/>
          <w:szCs w:val="22"/>
        </w:rPr>
      </w:pPr>
      <w:r w:rsidRPr="00D622A3">
        <w:rPr>
          <w:sz w:val="22"/>
          <w:szCs w:val="22"/>
        </w:rPr>
        <w:t xml:space="preserve">- </w:t>
      </w:r>
      <w:r w:rsidR="00D622A3" w:rsidRPr="00D622A3">
        <w:rPr>
          <w:sz w:val="22"/>
          <w:szCs w:val="22"/>
        </w:rPr>
        <w:t>Nghiên cứu cắt ngang mô tả có phân tích</w:t>
      </w:r>
      <w:r w:rsidR="00B4683B">
        <w:rPr>
          <w:sz w:val="22"/>
          <w:szCs w:val="22"/>
        </w:rPr>
        <w:t>,</w:t>
      </w:r>
      <w:r w:rsidR="00D622A3" w:rsidRPr="00D622A3">
        <w:rPr>
          <w:sz w:val="22"/>
          <w:szCs w:val="22"/>
        </w:rPr>
        <w:t xml:space="preserve"> nhằm đánh giá tình trạng dinh dưỡng, tình trạng thiếu máu và một số yếu tố liên quan </w:t>
      </w:r>
      <w:r w:rsidR="00D622A3" w:rsidRPr="00D622A3">
        <w:rPr>
          <w:sz w:val="22"/>
          <w:szCs w:val="22"/>
        </w:rPr>
        <w:lastRenderedPageBreak/>
        <w:t xml:space="preserve">đến tình trạng thiếu NLTD và thiếu máu. </w:t>
      </w:r>
      <w:bookmarkEnd w:id="26"/>
    </w:p>
    <w:bookmarkEnd w:id="27"/>
    <w:p w:rsidR="00096797" w:rsidRPr="00E73CC9" w:rsidRDefault="00E838DF" w:rsidP="00E73CC9">
      <w:pPr>
        <w:spacing w:before="0" w:after="0" w:line="340" w:lineRule="exact"/>
        <w:ind w:firstLine="720"/>
        <w:rPr>
          <w:sz w:val="22"/>
          <w:szCs w:val="22"/>
        </w:rPr>
      </w:pPr>
      <w:r w:rsidRPr="00D622A3">
        <w:rPr>
          <w:sz w:val="22"/>
          <w:szCs w:val="22"/>
        </w:rPr>
        <w:t xml:space="preserve">- </w:t>
      </w:r>
      <w:r w:rsidR="00D622A3" w:rsidRPr="00D622A3">
        <w:rPr>
          <w:sz w:val="22"/>
          <w:szCs w:val="22"/>
        </w:rPr>
        <w:t xml:space="preserve">Nghiên cứu can thiệp cộng đồng ngẫu nhiên có đối chứng. Nghiên cứu được chia làm 2 nhóm: nhóm can thiệp và nhóm đối chứng, để kiểm tra giả thuyết sử dụng gạo tăng cường sắt, kẽm đến cải thiện </w:t>
      </w:r>
      <w:r w:rsidR="00D622A3" w:rsidRPr="00E73CC9">
        <w:rPr>
          <w:sz w:val="22"/>
          <w:szCs w:val="22"/>
        </w:rPr>
        <w:t xml:space="preserve">chỉ số nhân trắc và các chỉ số </w:t>
      </w:r>
      <w:r w:rsidR="00D622A3" w:rsidRPr="00E73CC9">
        <w:rPr>
          <w:rFonts w:eastAsia="MS Mincho"/>
          <w:bCs/>
          <w:sz w:val="22"/>
          <w:szCs w:val="22"/>
        </w:rPr>
        <w:t>hemoglobin</w:t>
      </w:r>
      <w:r w:rsidR="00D622A3" w:rsidRPr="00E73CC9">
        <w:rPr>
          <w:sz w:val="22"/>
          <w:szCs w:val="22"/>
        </w:rPr>
        <w:t>, ferritin, kẽm huyết thanh, vitamin A, ở p</w:t>
      </w:r>
      <w:r w:rsidR="00D622A3" w:rsidRPr="00E73CC9">
        <w:rPr>
          <w:sz w:val="22"/>
          <w:szCs w:val="22"/>
          <w:lang w:val="pt-BR"/>
        </w:rPr>
        <w:t>hụ nữ từ 20 đến 49 tuổi</w:t>
      </w:r>
      <w:r w:rsidR="00D622A3" w:rsidRPr="00E73CC9">
        <w:rPr>
          <w:sz w:val="22"/>
          <w:szCs w:val="22"/>
        </w:rPr>
        <w:t xml:space="preserve">. </w:t>
      </w:r>
    </w:p>
    <w:p w:rsidR="00AF7770" w:rsidRPr="00E73CC9" w:rsidRDefault="00D622A3" w:rsidP="00E73CC9">
      <w:pPr>
        <w:tabs>
          <w:tab w:val="left" w:pos="0"/>
        </w:tabs>
        <w:spacing w:before="0" w:after="0" w:line="340" w:lineRule="exact"/>
        <w:rPr>
          <w:sz w:val="22"/>
          <w:szCs w:val="22"/>
        </w:rPr>
      </w:pPr>
      <w:r w:rsidRPr="00E73CC9">
        <w:rPr>
          <w:b/>
          <w:i/>
          <w:sz w:val="22"/>
          <w:szCs w:val="22"/>
        </w:rPr>
        <w:t xml:space="preserve">Chọn đối tượng </w:t>
      </w:r>
      <w:r w:rsidR="00E73CC9" w:rsidRPr="00E73CC9">
        <w:rPr>
          <w:b/>
          <w:i/>
          <w:sz w:val="22"/>
          <w:szCs w:val="22"/>
        </w:rPr>
        <w:t>can thiệp</w:t>
      </w:r>
      <w:r w:rsidRPr="00E73CC9">
        <w:rPr>
          <w:b/>
          <w:i/>
          <w:sz w:val="22"/>
          <w:szCs w:val="22"/>
        </w:rPr>
        <w:t xml:space="preserve">: </w:t>
      </w:r>
      <w:r w:rsidR="00E73CC9" w:rsidRPr="00E73CC9">
        <w:rPr>
          <w:color w:val="000000" w:themeColor="text1"/>
          <w:sz w:val="22"/>
          <w:szCs w:val="22"/>
        </w:rPr>
        <w:t xml:space="preserve">Chọn 175 đối tượng ở xã can thiệp là </w:t>
      </w:r>
      <w:r w:rsidR="00E73CC9" w:rsidRPr="00E73CC9">
        <w:rPr>
          <w:sz w:val="22"/>
          <w:szCs w:val="22"/>
        </w:rPr>
        <w:t>xã Minh Khai</w:t>
      </w:r>
      <w:r w:rsidR="00E73CC9" w:rsidRPr="00E73CC9">
        <w:rPr>
          <w:color w:val="000000" w:themeColor="text1"/>
          <w:sz w:val="22"/>
          <w:szCs w:val="22"/>
        </w:rPr>
        <w:t xml:space="preserve"> đủ tiêu chuẩn nghiên cứu, chọn ngẫu nhiên</w:t>
      </w:r>
      <w:r w:rsidR="00E73CC9" w:rsidRPr="00E73CC9">
        <w:rPr>
          <w:color w:val="000000" w:themeColor="text1"/>
          <w:sz w:val="22"/>
          <w:szCs w:val="22"/>
          <w:lang w:val="vi-VN"/>
        </w:rPr>
        <w:t xml:space="preserve"> bằng hàm Random và Rank của Excel</w:t>
      </w:r>
      <w:r w:rsidR="00E73CC9" w:rsidRPr="00E73CC9">
        <w:rPr>
          <w:color w:val="000000" w:themeColor="text1"/>
          <w:sz w:val="22"/>
          <w:szCs w:val="22"/>
        </w:rPr>
        <w:t xml:space="preserve"> từ </w:t>
      </w:r>
      <w:r w:rsidR="00E73CC9" w:rsidRPr="00E73CC9">
        <w:rPr>
          <w:sz w:val="22"/>
          <w:szCs w:val="22"/>
        </w:rPr>
        <w:t>265 đối tượng</w:t>
      </w:r>
      <w:r w:rsidR="00E73CC9" w:rsidRPr="00E73CC9">
        <w:rPr>
          <w:color w:val="000000" w:themeColor="text1"/>
          <w:sz w:val="22"/>
          <w:szCs w:val="22"/>
        </w:rPr>
        <w:t xml:space="preserve">. Sau đó chọn ghép cặp theo tình trạng dinh dưỡng và thiếu máu tại nhóm chứng từ </w:t>
      </w:r>
      <w:r w:rsidR="00E73CC9" w:rsidRPr="00E73CC9">
        <w:rPr>
          <w:sz w:val="22"/>
          <w:szCs w:val="22"/>
        </w:rPr>
        <w:t>267 đối tượng</w:t>
      </w:r>
      <w:r w:rsidR="00E73CC9" w:rsidRPr="00E73CC9">
        <w:rPr>
          <w:bCs/>
          <w:color w:val="000000" w:themeColor="text1"/>
          <w:sz w:val="22"/>
          <w:szCs w:val="22"/>
          <w:lang w:val="vi-VN"/>
        </w:rPr>
        <w:t xml:space="preserve">, sắp xếp đảm bảo tính tương đồng tình trạng </w:t>
      </w:r>
      <w:r w:rsidR="00E73CC9" w:rsidRPr="00E73CC9">
        <w:rPr>
          <w:bCs/>
          <w:color w:val="000000" w:themeColor="text1"/>
          <w:sz w:val="22"/>
          <w:szCs w:val="22"/>
        </w:rPr>
        <w:t xml:space="preserve">nhân trắc </w:t>
      </w:r>
      <w:r w:rsidR="00E73CC9" w:rsidRPr="00E73CC9">
        <w:rPr>
          <w:color w:val="000000" w:themeColor="text1"/>
          <w:sz w:val="22"/>
          <w:szCs w:val="22"/>
        </w:rPr>
        <w:t>theo chỉ số cân nặng, BMI và nồng độ hemoglobin để chọn được 175 đối tượng ở nhóm chứng.</w:t>
      </w:r>
    </w:p>
    <w:p w:rsidR="001F7DCD" w:rsidRPr="00EB465A" w:rsidRDefault="00944557" w:rsidP="00AF7770">
      <w:pPr>
        <w:ind w:firstLine="0"/>
      </w:pPr>
      <w:r>
        <w:rPr>
          <w:noProof/>
        </w:rPr>
        <mc:AlternateContent>
          <mc:Choice Requires="wpg">
            <w:drawing>
              <wp:anchor distT="0" distB="0" distL="114300" distR="114300" simplePos="0" relativeHeight="251661824" behindDoc="0" locked="0" layoutInCell="1" allowOverlap="1" wp14:anchorId="6CAB57DD" wp14:editId="04569FF1">
                <wp:simplePos x="0" y="0"/>
                <wp:positionH relativeFrom="margin">
                  <wp:posOffset>11430</wp:posOffset>
                </wp:positionH>
                <wp:positionV relativeFrom="paragraph">
                  <wp:posOffset>79927</wp:posOffset>
                </wp:positionV>
                <wp:extent cx="3943350" cy="3395496"/>
                <wp:effectExtent l="0" t="0" r="19050" b="14605"/>
                <wp:wrapNone/>
                <wp:docPr id="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3395496"/>
                          <a:chOff x="1884" y="3377"/>
                          <a:chExt cx="8803" cy="9594"/>
                        </a:xfrm>
                      </wpg:grpSpPr>
                      <wps:wsp>
                        <wps:cNvPr id="5" name="AutoShape 11"/>
                        <wps:cNvCnPr>
                          <a:cxnSpLocks noChangeShapeType="1"/>
                        </wps:cNvCnPr>
                        <wps:spPr bwMode="auto">
                          <a:xfrm>
                            <a:off x="9651" y="7787"/>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9"/>
                        <wps:cNvCnPr>
                          <a:cxnSpLocks noChangeShapeType="1"/>
                        </wps:cNvCnPr>
                        <wps:spPr bwMode="auto">
                          <a:xfrm>
                            <a:off x="5753" y="7796"/>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 name="Group 81"/>
                        <wpg:cNvGrpSpPr>
                          <a:grpSpLocks/>
                        </wpg:cNvGrpSpPr>
                        <wpg:grpSpPr bwMode="auto">
                          <a:xfrm>
                            <a:off x="1884" y="3377"/>
                            <a:ext cx="8803" cy="9594"/>
                            <a:chOff x="1884" y="3946"/>
                            <a:chExt cx="8803" cy="9594"/>
                          </a:xfrm>
                        </wpg:grpSpPr>
                        <wps:wsp>
                          <wps:cNvPr id="9" name="AutoShape 82"/>
                          <wps:cNvCnPr>
                            <a:cxnSpLocks noChangeShapeType="1"/>
                          </wps:cNvCnPr>
                          <wps:spPr bwMode="auto">
                            <a:xfrm>
                              <a:off x="6529" y="4806"/>
                              <a:ext cx="2" cy="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2085" y="4368"/>
                              <a:ext cx="1492" cy="1405"/>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b/>
                                    <w:sz w:val="16"/>
                                    <w:szCs w:val="16"/>
                                  </w:rPr>
                                </w:pPr>
                                <w:r w:rsidRPr="00AF7770">
                                  <w:rPr>
                                    <w:b/>
                                    <w:sz w:val="16"/>
                                    <w:szCs w:val="16"/>
                                  </w:rPr>
                                  <w:t>GĐ 1: Nghiên cứu cắt ngang</w:t>
                                </w:r>
                              </w:p>
                            </w:txbxContent>
                          </wps:txbx>
                          <wps:bodyPr rot="0" vert="horz" wrap="square" lIns="0" tIns="0" rIns="0" bIns="0" anchor="ctr" anchorCtr="0" upright="1">
                            <a:noAutofit/>
                          </wps:bodyPr>
                        </wps:wsp>
                        <wps:wsp>
                          <wps:cNvPr id="11" name="Text Box 59"/>
                          <wps:cNvSpPr txBox="1">
                            <a:spLocks noChangeArrowheads="1"/>
                          </wps:cNvSpPr>
                          <wps:spPr bwMode="auto">
                            <a:xfrm>
                              <a:off x="6976" y="4898"/>
                              <a:ext cx="3697" cy="544"/>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sz w:val="16"/>
                                    <w:szCs w:val="16"/>
                                  </w:rPr>
                                </w:pPr>
                                <w:r w:rsidRPr="00AF7770">
                                  <w:rPr>
                                    <w:bCs/>
                                    <w:sz w:val="16"/>
                                    <w:szCs w:val="16"/>
                                    <w:lang w:val="pt-BR"/>
                                  </w:rPr>
                                  <w:t xml:space="preserve">Đánh giá </w:t>
                                </w:r>
                                <w:r w:rsidRPr="00AF7770">
                                  <w:rPr>
                                    <w:sz w:val="16"/>
                                    <w:szCs w:val="16"/>
                                  </w:rPr>
                                  <w:t>thiếu NLTD, thiếu máu</w:t>
                                </w:r>
                              </w:p>
                            </w:txbxContent>
                          </wps:txbx>
                          <wps:bodyPr rot="0" vert="horz" wrap="square" lIns="0" tIns="0" rIns="0" bIns="0" anchor="ctr" anchorCtr="0" upright="1">
                            <a:noAutofit/>
                          </wps:bodyPr>
                        </wps:wsp>
                        <wps:wsp>
                          <wps:cNvPr id="12" name="AutoShape 5"/>
                          <wps:cNvCnPr>
                            <a:cxnSpLocks noChangeShapeType="1"/>
                          </wps:cNvCnPr>
                          <wps:spPr bwMode="auto">
                            <a:xfrm>
                              <a:off x="6531" y="5269"/>
                              <a:ext cx="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58"/>
                          <wps:cNvSpPr txBox="1">
                            <a:spLocks noChangeArrowheads="1"/>
                          </wps:cNvSpPr>
                          <wps:spPr bwMode="auto">
                            <a:xfrm>
                              <a:off x="4047" y="3946"/>
                              <a:ext cx="5199" cy="860"/>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sz w:val="16"/>
                                    <w:szCs w:val="16"/>
                                  </w:rPr>
                                </w:pPr>
                                <w:r w:rsidRPr="00AF7770">
                                  <w:rPr>
                                    <w:sz w:val="16"/>
                                    <w:szCs w:val="16"/>
                                  </w:rPr>
                                  <w:t>548 đối tượng, chia đều 2 xã, xã Minh Khai xã Nguyên Xá mỗi xã 274 đối tượng</w:t>
                                </w:r>
                              </w:p>
                            </w:txbxContent>
                          </wps:txbx>
                          <wps:bodyPr rot="0" vert="horz" wrap="square" lIns="0" tIns="0" rIns="0" bIns="0" anchor="ctr" anchorCtr="0" upright="1">
                            <a:noAutofit/>
                          </wps:bodyPr>
                        </wps:wsp>
                        <wps:wsp>
                          <wps:cNvPr id="17" name="Text Box 60"/>
                          <wps:cNvSpPr txBox="1">
                            <a:spLocks noChangeArrowheads="1"/>
                          </wps:cNvSpPr>
                          <wps:spPr bwMode="auto">
                            <a:xfrm>
                              <a:off x="2513" y="6027"/>
                              <a:ext cx="3749" cy="836"/>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Loại: </w:t>
                                </w:r>
                                <w:r w:rsidRPr="00AF7770">
                                  <w:rPr>
                                    <w:bCs/>
                                    <w:sz w:val="16"/>
                                    <w:szCs w:val="16"/>
                                    <w:lang w:val="pt-BR"/>
                                  </w:rPr>
                                  <w:t>BMI ≤ 16</w:t>
                                </w:r>
                                <w:proofErr w:type="gramStart"/>
                                <w:r w:rsidRPr="00AF7770">
                                  <w:rPr>
                                    <w:bCs/>
                                    <w:sz w:val="16"/>
                                    <w:szCs w:val="16"/>
                                    <w:lang w:val="pt-BR"/>
                                  </w:rPr>
                                  <w:t>,0</w:t>
                                </w:r>
                                <w:proofErr w:type="gramEnd"/>
                                <w:r w:rsidRPr="00AF7770">
                                  <w:rPr>
                                    <w:bCs/>
                                    <w:sz w:val="16"/>
                                    <w:szCs w:val="16"/>
                                    <w:lang w:val="pt-BR"/>
                                  </w:rPr>
                                  <w:t xml:space="preserve"> và ≥ 25(kg/cm</w:t>
                                </w:r>
                                <w:r w:rsidRPr="00AF7770">
                                  <w:rPr>
                                    <w:bCs/>
                                    <w:sz w:val="16"/>
                                    <w:szCs w:val="16"/>
                                    <w:vertAlign w:val="superscript"/>
                                    <w:lang w:val="pt-BR"/>
                                  </w:rPr>
                                  <w:t>2</w:t>
                                </w:r>
                                <w:r w:rsidRPr="00AF7770">
                                  <w:rPr>
                                    <w:bCs/>
                                    <w:sz w:val="16"/>
                                    <w:szCs w:val="16"/>
                                    <w:lang w:val="pt-BR"/>
                                  </w:rPr>
                                  <w:t>)</w:t>
                                </w:r>
                                <w:r w:rsidRPr="00AF7770">
                                  <w:rPr>
                                    <w:rFonts w:eastAsia="TimesNewRomanPSMT"/>
                                    <w:color w:val="000000"/>
                                    <w:sz w:val="16"/>
                                    <w:szCs w:val="16"/>
                                  </w:rPr>
                                  <w:t>; Hb</w:t>
                                </w:r>
                                <w:r w:rsidRPr="00AF7770">
                                  <w:rPr>
                                    <w:rFonts w:eastAsia="TimesNewRomanPSMT"/>
                                    <w:color w:val="000000"/>
                                    <w:sz w:val="16"/>
                                    <w:szCs w:val="16"/>
                                    <w:lang w:val="pt-BR"/>
                                  </w:rPr>
                                  <w:t xml:space="preserve">&lt; 80 g/L. </w:t>
                                </w:r>
                              </w:p>
                            </w:txbxContent>
                          </wps:txbx>
                          <wps:bodyPr rot="0" vert="horz" wrap="square" lIns="0" tIns="0" rIns="0" bIns="0" anchor="ctr" anchorCtr="0" upright="1">
                            <a:noAutofit/>
                          </wps:bodyPr>
                        </wps:wsp>
                        <wps:wsp>
                          <wps:cNvPr id="18" name="AutoShape 8"/>
                          <wps:cNvCnPr>
                            <a:cxnSpLocks noChangeShapeType="1"/>
                          </wps:cNvCnPr>
                          <wps:spPr bwMode="auto">
                            <a:xfrm>
                              <a:off x="4162" y="5773"/>
                              <a:ext cx="4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60"/>
                          <wps:cNvSpPr txBox="1">
                            <a:spLocks noChangeArrowheads="1"/>
                          </wps:cNvSpPr>
                          <wps:spPr bwMode="auto">
                            <a:xfrm>
                              <a:off x="6555" y="6027"/>
                              <a:ext cx="4052" cy="836"/>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Chọn 350 đối tượng (</w:t>
                                </w:r>
                                <w:r w:rsidRPr="00AF7770">
                                  <w:rPr>
                                    <w:bCs/>
                                    <w:sz w:val="16"/>
                                    <w:szCs w:val="16"/>
                                    <w:lang w:val="pt-BR"/>
                                  </w:rPr>
                                  <w:t>BMI &gt; 16</w:t>
                                </w:r>
                                <w:proofErr w:type="gramStart"/>
                                <w:r w:rsidRPr="00AF7770">
                                  <w:rPr>
                                    <w:bCs/>
                                    <w:sz w:val="16"/>
                                    <w:szCs w:val="16"/>
                                    <w:lang w:val="pt-BR"/>
                                  </w:rPr>
                                  <w:t>,0</w:t>
                                </w:r>
                                <w:proofErr w:type="gramEnd"/>
                                <w:r w:rsidRPr="00AF7770">
                                  <w:rPr>
                                    <w:bCs/>
                                    <w:sz w:val="16"/>
                                    <w:szCs w:val="16"/>
                                    <w:lang w:val="pt-BR"/>
                                  </w:rPr>
                                  <w:t xml:space="preserve"> -  &lt; 25 (kg/cm</w:t>
                                </w:r>
                                <w:r w:rsidRPr="00AF7770">
                                  <w:rPr>
                                    <w:bCs/>
                                    <w:sz w:val="16"/>
                                    <w:szCs w:val="16"/>
                                    <w:vertAlign w:val="superscript"/>
                                    <w:lang w:val="pt-BR"/>
                                  </w:rPr>
                                  <w:t>2</w:t>
                                </w:r>
                                <w:r w:rsidRPr="00AF7770">
                                  <w:rPr>
                                    <w:bCs/>
                                    <w:sz w:val="16"/>
                                    <w:szCs w:val="16"/>
                                    <w:lang w:val="pt-BR"/>
                                  </w:rPr>
                                  <w:t>)</w:t>
                                </w:r>
                                <w:r w:rsidRPr="00AF7770">
                                  <w:rPr>
                                    <w:rFonts w:eastAsia="TimesNewRomanPSMT"/>
                                    <w:color w:val="000000"/>
                                    <w:sz w:val="16"/>
                                    <w:szCs w:val="16"/>
                                  </w:rPr>
                                  <w:t>, phân thành 2 nhóm.</w:t>
                                </w:r>
                              </w:p>
                            </w:txbxContent>
                          </wps:txbx>
                          <wps:bodyPr rot="0" vert="horz" wrap="square" lIns="0" tIns="0" rIns="0" bIns="0" anchor="ctr" anchorCtr="0" upright="1">
                            <a:noAutofit/>
                          </wps:bodyPr>
                        </wps:wsp>
                        <wps:wsp>
                          <wps:cNvPr id="20" name="AutoShape 10"/>
                          <wps:cNvSpPr>
                            <a:spLocks/>
                          </wps:cNvSpPr>
                          <wps:spPr bwMode="auto">
                            <a:xfrm>
                              <a:off x="3603" y="8894"/>
                              <a:ext cx="438" cy="4052"/>
                            </a:xfrm>
                            <a:prstGeom prst="leftBrace">
                              <a:avLst>
                                <a:gd name="adj1" fmla="val 7028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s:wsp>
                          <wps:cNvPr id="21" name="AutoShape 12"/>
                          <wps:cNvCnPr>
                            <a:cxnSpLocks noChangeShapeType="1"/>
                          </wps:cNvCnPr>
                          <wps:spPr bwMode="auto">
                            <a:xfrm>
                              <a:off x="4162" y="5777"/>
                              <a:ext cx="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CnPr>
                            <a:cxnSpLocks noChangeShapeType="1"/>
                          </wps:cNvCnPr>
                          <wps:spPr bwMode="auto">
                            <a:xfrm>
                              <a:off x="7817" y="6862"/>
                              <a:ext cx="2" cy="1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a:off x="7561" y="7503"/>
                              <a:ext cx="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60"/>
                          <wps:cNvSpPr txBox="1">
                            <a:spLocks noChangeArrowheads="1"/>
                          </wps:cNvSpPr>
                          <wps:spPr bwMode="auto">
                            <a:xfrm>
                              <a:off x="2085" y="7021"/>
                              <a:ext cx="5466" cy="1058"/>
                            </a:xfrm>
                            <a:prstGeom prst="rect">
                              <a:avLst/>
                            </a:prstGeom>
                            <a:solidFill>
                              <a:srgbClr val="FFFFFF"/>
                            </a:solidFill>
                            <a:ln w="9525">
                              <a:solidFill>
                                <a:srgbClr val="000000"/>
                              </a:solidFill>
                              <a:miter lim="800000"/>
                              <a:headEnd/>
                              <a:tailEnd/>
                            </a:ln>
                          </wps:spPr>
                          <wps:txbx>
                            <w:txbxContent>
                              <w:p w:rsidR="00F047DF" w:rsidRPr="00E73CC9" w:rsidRDefault="00F047DF" w:rsidP="00E73CC9">
                                <w:pPr>
                                  <w:spacing w:before="0" w:after="0" w:line="240" w:lineRule="auto"/>
                                  <w:ind w:left="57" w:right="57" w:firstLine="0"/>
                                  <w:rPr>
                                    <w:sz w:val="16"/>
                                    <w:szCs w:val="16"/>
                                  </w:rPr>
                                </w:pPr>
                                <w:r w:rsidRPr="00E73CC9">
                                  <w:rPr>
                                    <w:sz w:val="16"/>
                                    <w:szCs w:val="16"/>
                                  </w:rPr>
                                  <w:t xml:space="preserve">xã Minh Khai 265 đối tượng, xã Nguyên Xá 267 đối tượng,; </w:t>
                                </w:r>
                                <w:r w:rsidRPr="00E73CC9">
                                  <w:rPr>
                                    <w:rFonts w:eastAsia="TimesNewRomanPSMT"/>
                                    <w:color w:val="000000"/>
                                    <w:sz w:val="16"/>
                                    <w:szCs w:val="16"/>
                                  </w:rPr>
                                  <w:t>Ch</w:t>
                                </w:r>
                                <w:r w:rsidRPr="00E73CC9">
                                  <w:rPr>
                                    <w:sz w:val="16"/>
                                    <w:szCs w:val="16"/>
                                  </w:rPr>
                                  <w:t xml:space="preserve">ọn đối tượng ở nhóm can thiệp ghép cặp với nhóm chứng </w:t>
                                </w:r>
                                <w:r w:rsidRPr="00E73CC9">
                                  <w:rPr>
                                    <w:color w:val="000000" w:themeColor="text1"/>
                                    <w:sz w:val="16"/>
                                    <w:szCs w:val="16"/>
                                  </w:rPr>
                                  <w:t>theo tình trạng dinh dưỡng và thiếu máu</w:t>
                                </w:r>
                              </w:p>
                              <w:p w:rsidR="00F047DF" w:rsidRPr="00E73CC9" w:rsidRDefault="00F047DF" w:rsidP="00E73CC9">
                                <w:pPr>
                                  <w:spacing w:before="0" w:after="0" w:line="240" w:lineRule="auto"/>
                                  <w:ind w:firstLine="0"/>
                                  <w:rPr>
                                    <w:sz w:val="16"/>
                                    <w:szCs w:val="16"/>
                                  </w:rPr>
                                </w:pPr>
                              </w:p>
                            </w:txbxContent>
                          </wps:txbx>
                          <wps:bodyPr rot="0" vert="horz" wrap="square" lIns="0" tIns="0" rIns="0" bIns="0" anchor="ctr" anchorCtr="0" upright="1">
                            <a:noAutofit/>
                          </wps:bodyPr>
                        </wps:wsp>
                        <wps:wsp>
                          <wps:cNvPr id="25" name="Text Box 60"/>
                          <wps:cNvSpPr txBox="1">
                            <a:spLocks noChangeArrowheads="1"/>
                          </wps:cNvSpPr>
                          <wps:spPr bwMode="auto">
                            <a:xfrm>
                              <a:off x="4040" y="8617"/>
                              <a:ext cx="3292" cy="1137"/>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Nhóm can thiệp 175 đối tượng </w:t>
                                </w:r>
                                <w:proofErr w:type="gramStart"/>
                                <w:r w:rsidRPr="00AF7770">
                                  <w:rPr>
                                    <w:rFonts w:eastAsia="TimesNewRomanPSMT"/>
                                    <w:color w:val="000000"/>
                                    <w:sz w:val="16"/>
                                    <w:szCs w:val="16"/>
                                  </w:rPr>
                                  <w:t>ăn</w:t>
                                </w:r>
                                <w:proofErr w:type="gramEnd"/>
                                <w:r w:rsidRPr="00AF7770">
                                  <w:rPr>
                                    <w:rFonts w:eastAsia="TimesNewRomanPSMT"/>
                                    <w:color w:val="000000"/>
                                    <w:sz w:val="16"/>
                                    <w:szCs w:val="16"/>
                                  </w:rPr>
                                  <w:t xml:space="preserve"> gạ</w:t>
                                </w:r>
                                <w:r>
                                  <w:rPr>
                                    <w:rFonts w:eastAsia="TimesNewRomanPSMT"/>
                                    <w:color w:val="000000"/>
                                    <w:sz w:val="16"/>
                                    <w:szCs w:val="16"/>
                                  </w:rPr>
                                  <w:t>o tăng cường</w:t>
                                </w:r>
                                <w:r w:rsidRPr="00AF7770">
                                  <w:rPr>
                                    <w:rFonts w:eastAsia="TimesNewRomanPSMT"/>
                                    <w:color w:val="000000"/>
                                    <w:sz w:val="16"/>
                                    <w:szCs w:val="16"/>
                                  </w:rPr>
                                  <w:t xml:space="preserve"> hàng </w:t>
                                </w:r>
                                <w:r w:rsidRPr="00AF7770">
                                  <w:rPr>
                                    <w:iCs/>
                                    <w:sz w:val="16"/>
                                    <w:szCs w:val="16"/>
                                    <w:lang w:val="pl-PL"/>
                                  </w:rPr>
                                  <w:t xml:space="preserve">ngày </w:t>
                                </w:r>
                              </w:p>
                            </w:txbxContent>
                          </wps:txbx>
                          <wps:bodyPr rot="0" vert="horz" wrap="square" lIns="0" tIns="0" rIns="0" bIns="0" anchor="ctr" anchorCtr="0" upright="1">
                            <a:noAutofit/>
                          </wps:bodyPr>
                        </wps:wsp>
                        <wps:wsp>
                          <wps:cNvPr id="26" name="Text Box 60"/>
                          <wps:cNvSpPr txBox="1">
                            <a:spLocks noChangeArrowheads="1"/>
                          </wps:cNvSpPr>
                          <wps:spPr bwMode="auto">
                            <a:xfrm>
                              <a:off x="7522" y="8605"/>
                              <a:ext cx="3165" cy="1137"/>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Nhóm chứng 175 đối tượng </w:t>
                                </w:r>
                                <w:proofErr w:type="gramStart"/>
                                <w:r w:rsidRPr="00AF7770">
                                  <w:rPr>
                                    <w:rFonts w:eastAsia="TimesNewRomanPSMT"/>
                                    <w:color w:val="000000"/>
                                    <w:sz w:val="16"/>
                                    <w:szCs w:val="16"/>
                                  </w:rPr>
                                  <w:t>ăn</w:t>
                                </w:r>
                                <w:proofErr w:type="gramEnd"/>
                                <w:r w:rsidRPr="00AF7770">
                                  <w:rPr>
                                    <w:rFonts w:eastAsia="TimesNewRomanPSMT"/>
                                    <w:color w:val="000000"/>
                                    <w:sz w:val="16"/>
                                    <w:szCs w:val="16"/>
                                  </w:rPr>
                                  <w:t xml:space="preserve"> gạo thường hàng ngày</w:t>
                                </w:r>
                              </w:p>
                            </w:txbxContent>
                          </wps:txbx>
                          <wps:bodyPr rot="0" vert="horz" wrap="square" lIns="0" tIns="0" rIns="0" bIns="0" anchor="ctr" anchorCtr="0" upright="1">
                            <a:noAutofit/>
                          </wps:bodyPr>
                        </wps:wsp>
                        <wps:wsp>
                          <wps:cNvPr id="27" name="AutoShape 18"/>
                          <wps:cNvCnPr>
                            <a:cxnSpLocks noChangeShapeType="1"/>
                          </wps:cNvCnPr>
                          <wps:spPr bwMode="auto">
                            <a:xfrm flipV="1">
                              <a:off x="5755" y="8349"/>
                              <a:ext cx="3896"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a:off x="4853" y="9755"/>
                              <a:ext cx="0" cy="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1"/>
                          <wps:cNvCnPr>
                            <a:cxnSpLocks noChangeShapeType="1"/>
                          </wps:cNvCnPr>
                          <wps:spPr bwMode="auto">
                            <a:xfrm>
                              <a:off x="9755" y="9755"/>
                              <a:ext cx="0" cy="2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60"/>
                          <wps:cNvSpPr txBox="1">
                            <a:spLocks noChangeArrowheads="1"/>
                          </wps:cNvSpPr>
                          <wps:spPr bwMode="auto">
                            <a:xfrm>
                              <a:off x="4041" y="12195"/>
                              <a:ext cx="2965" cy="1345"/>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Nhóm can thiệp</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163 đối tượng</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Bỏ cuộc 12 đối tượng </w:t>
                                </w:r>
                                <w:r>
                                  <w:rPr>
                                    <w:rFonts w:eastAsia="TimesNewRomanPSMT"/>
                                    <w:color w:val="000000"/>
                                    <w:sz w:val="16"/>
                                    <w:szCs w:val="16"/>
                                  </w:rPr>
                                  <w:t>(</w:t>
                                </w:r>
                                <w:r w:rsidRPr="00AF7770">
                                  <w:rPr>
                                    <w:rFonts w:eastAsia="TimesNewRomanPSMT"/>
                                    <w:color w:val="000000"/>
                                    <w:sz w:val="16"/>
                                    <w:szCs w:val="16"/>
                                  </w:rPr>
                                  <w:t>6</w:t>
                                </w:r>
                                <w:proofErr w:type="gramStart"/>
                                <w:r w:rsidRPr="00AF7770">
                                  <w:rPr>
                                    <w:rFonts w:eastAsia="TimesNewRomanPSMT"/>
                                    <w:color w:val="000000"/>
                                    <w:sz w:val="16"/>
                                    <w:szCs w:val="16"/>
                                  </w:rPr>
                                  <w:t>,9</w:t>
                                </w:r>
                                <w:proofErr w:type="gramEnd"/>
                                <w:r w:rsidRPr="00AF7770">
                                  <w:rPr>
                                    <w:rFonts w:eastAsia="TimesNewRomanPSMT"/>
                                    <w:color w:val="000000"/>
                                    <w:sz w:val="16"/>
                                    <w:szCs w:val="16"/>
                                  </w:rPr>
                                  <w:t>%</w:t>
                                </w:r>
                                <w:r>
                                  <w:rPr>
                                    <w:rFonts w:eastAsia="TimesNewRomanPSMT"/>
                                    <w:color w:val="000000"/>
                                    <w:sz w:val="16"/>
                                    <w:szCs w:val="16"/>
                                  </w:rPr>
                                  <w:t>)</w:t>
                                </w:r>
                              </w:p>
                            </w:txbxContent>
                          </wps:txbx>
                          <wps:bodyPr rot="0" vert="horz" wrap="square" lIns="0" tIns="0" rIns="0" bIns="0" anchor="ctr" anchorCtr="0" upright="1">
                            <a:noAutofit/>
                          </wps:bodyPr>
                        </wps:wsp>
                        <wps:wsp>
                          <wps:cNvPr id="31" name="Text Box 60"/>
                          <wps:cNvSpPr txBox="1">
                            <a:spLocks noChangeArrowheads="1"/>
                          </wps:cNvSpPr>
                          <wps:spPr bwMode="auto">
                            <a:xfrm>
                              <a:off x="7739" y="12183"/>
                              <a:ext cx="2826" cy="1357"/>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Nhóm chứng</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162 đối tượng</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Bỏ cuộc 13 đối tượng </w:t>
                                </w:r>
                                <w:r>
                                  <w:rPr>
                                    <w:rFonts w:eastAsia="TimesNewRomanPSMT"/>
                                    <w:color w:val="000000"/>
                                    <w:sz w:val="16"/>
                                    <w:szCs w:val="16"/>
                                  </w:rPr>
                                  <w:t>(</w:t>
                                </w:r>
                                <w:r w:rsidRPr="00AF7770">
                                  <w:rPr>
                                    <w:rFonts w:eastAsia="TimesNewRomanPSMT"/>
                                    <w:color w:val="000000"/>
                                    <w:sz w:val="16"/>
                                    <w:szCs w:val="16"/>
                                  </w:rPr>
                                  <w:t>7</w:t>
                                </w:r>
                                <w:proofErr w:type="gramStart"/>
                                <w:r w:rsidRPr="00AF7770">
                                  <w:rPr>
                                    <w:rFonts w:eastAsia="TimesNewRomanPSMT"/>
                                    <w:color w:val="000000"/>
                                    <w:sz w:val="16"/>
                                    <w:szCs w:val="16"/>
                                  </w:rPr>
                                  <w:t>,4</w:t>
                                </w:r>
                                <w:proofErr w:type="gramEnd"/>
                                <w:r w:rsidRPr="00AF7770">
                                  <w:rPr>
                                    <w:rFonts w:eastAsia="TimesNewRomanPSMT"/>
                                    <w:color w:val="000000"/>
                                    <w:sz w:val="16"/>
                                    <w:szCs w:val="16"/>
                                  </w:rPr>
                                  <w:t>%</w:t>
                                </w:r>
                                <w:r>
                                  <w:rPr>
                                    <w:rFonts w:eastAsia="TimesNewRomanPSMT"/>
                                    <w:color w:val="000000"/>
                                    <w:sz w:val="16"/>
                                    <w:szCs w:val="16"/>
                                  </w:rPr>
                                  <w:t>)</w:t>
                                </w:r>
                              </w:p>
                            </w:txbxContent>
                          </wps:txbx>
                          <wps:bodyPr rot="0" vert="horz" wrap="square" lIns="0" tIns="0" rIns="0" bIns="0" anchor="ctr" anchorCtr="0" upright="1">
                            <a:noAutofit/>
                          </wps:bodyPr>
                        </wps:wsp>
                        <wps:wsp>
                          <wps:cNvPr id="32" name="AutoShape 24"/>
                          <wps:cNvCnPr>
                            <a:cxnSpLocks noChangeShapeType="1"/>
                          </wps:cNvCnPr>
                          <wps:spPr bwMode="auto">
                            <a:xfrm>
                              <a:off x="9055" y="5782"/>
                              <a:ext cx="0" cy="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59"/>
                          <wps:cNvSpPr txBox="1">
                            <a:spLocks noChangeArrowheads="1"/>
                          </wps:cNvSpPr>
                          <wps:spPr bwMode="auto">
                            <a:xfrm>
                              <a:off x="1884" y="10695"/>
                              <a:ext cx="1628" cy="1135"/>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b/>
                                    <w:sz w:val="16"/>
                                    <w:szCs w:val="16"/>
                                  </w:rPr>
                                </w:pPr>
                                <w:r w:rsidRPr="00AF7770">
                                  <w:rPr>
                                    <w:b/>
                                    <w:sz w:val="16"/>
                                    <w:szCs w:val="16"/>
                                  </w:rPr>
                                  <w:t>GĐ 2:</w:t>
                                </w:r>
                              </w:p>
                              <w:p w:rsidR="00F047DF" w:rsidRPr="00AF7770" w:rsidRDefault="00F047DF" w:rsidP="00AF7770">
                                <w:pPr>
                                  <w:spacing w:before="0" w:after="0" w:line="240" w:lineRule="auto"/>
                                  <w:ind w:firstLine="0"/>
                                  <w:jc w:val="center"/>
                                  <w:rPr>
                                    <w:b/>
                                    <w:sz w:val="16"/>
                                    <w:szCs w:val="16"/>
                                  </w:rPr>
                                </w:pPr>
                                <w:r w:rsidRPr="00AF7770">
                                  <w:rPr>
                                    <w:b/>
                                    <w:sz w:val="16"/>
                                    <w:szCs w:val="16"/>
                                  </w:rPr>
                                  <w:t>Nghiên cứu can thiệp</w:t>
                                </w:r>
                              </w:p>
                              <w:p w:rsidR="00F047DF" w:rsidRPr="00AF7770" w:rsidRDefault="00F047DF" w:rsidP="00AF7770">
                                <w:pPr>
                                  <w:spacing w:before="0" w:after="0" w:line="240" w:lineRule="auto"/>
                                  <w:ind w:firstLine="0"/>
                                  <w:rPr>
                                    <w:sz w:val="16"/>
                                    <w:szCs w:val="16"/>
                                  </w:rPr>
                                </w:pPr>
                              </w:p>
                            </w:txbxContent>
                          </wps:txbx>
                          <wps:bodyPr rot="0" vert="horz" wrap="square" lIns="0" tIns="0" rIns="0" bIns="0" anchor="ctr" anchorCtr="0" upright="1">
                            <a:noAutofit/>
                          </wps:bodyPr>
                        </wps:wsp>
                        <wps:wsp>
                          <wps:cNvPr id="34" name="Text Box 60"/>
                          <wps:cNvSpPr txBox="1">
                            <a:spLocks noChangeArrowheads="1"/>
                          </wps:cNvSpPr>
                          <wps:spPr bwMode="auto">
                            <a:xfrm>
                              <a:off x="5330" y="10683"/>
                              <a:ext cx="3941" cy="891"/>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jc w:val="center"/>
                                  <w:rPr>
                                    <w:sz w:val="16"/>
                                    <w:szCs w:val="16"/>
                                  </w:rPr>
                                </w:pPr>
                                <w:r w:rsidRPr="00AF7770">
                                  <w:rPr>
                                    <w:sz w:val="16"/>
                                    <w:szCs w:val="16"/>
                                  </w:rPr>
                                  <w:t>T</w:t>
                                </w:r>
                                <w:r w:rsidRPr="00AF7770">
                                  <w:rPr>
                                    <w:sz w:val="16"/>
                                    <w:szCs w:val="16"/>
                                    <w:vertAlign w:val="subscript"/>
                                  </w:rPr>
                                  <w:t>0</w:t>
                                </w:r>
                                <w:r w:rsidRPr="00AF7770">
                                  <w:rPr>
                                    <w:sz w:val="16"/>
                                    <w:szCs w:val="16"/>
                                  </w:rPr>
                                  <w:t>, T</w:t>
                                </w:r>
                                <w:r w:rsidRPr="00AF7770">
                                  <w:rPr>
                                    <w:sz w:val="16"/>
                                    <w:szCs w:val="16"/>
                                    <w:vertAlign w:val="subscript"/>
                                  </w:rPr>
                                  <w:t xml:space="preserve">12 </w:t>
                                </w:r>
                                <w:r w:rsidRPr="00AF7770">
                                  <w:rPr>
                                    <w:sz w:val="16"/>
                                    <w:szCs w:val="16"/>
                                  </w:rPr>
                                  <w:t xml:space="preserve">đánh giá: </w:t>
                                </w:r>
                                <w:r>
                                  <w:rPr>
                                    <w:sz w:val="16"/>
                                    <w:szCs w:val="16"/>
                                  </w:rPr>
                                  <w:t xml:space="preserve">khẩu phần, </w:t>
                                </w:r>
                                <w:r w:rsidRPr="00AF7770">
                                  <w:rPr>
                                    <w:sz w:val="16"/>
                                    <w:szCs w:val="16"/>
                                  </w:rPr>
                                  <w:t>n</w:t>
                                </w:r>
                                <w:r w:rsidRPr="00AF7770">
                                  <w:rPr>
                                    <w:sz w:val="16"/>
                                    <w:szCs w:val="16"/>
                                    <w:lang w:val="vi-VN"/>
                                  </w:rPr>
                                  <w:t>hân trắc</w:t>
                                </w:r>
                                <w:r w:rsidRPr="00AF7770">
                                  <w:rPr>
                                    <w:sz w:val="16"/>
                                    <w:szCs w:val="16"/>
                                  </w:rPr>
                                  <w:t xml:space="preserve">, </w:t>
                                </w:r>
                                <w:r w:rsidRPr="00AF7770">
                                  <w:rPr>
                                    <w:rFonts w:eastAsia="TimesNewRomanPSMT"/>
                                    <w:color w:val="000000"/>
                                    <w:sz w:val="16"/>
                                    <w:szCs w:val="16"/>
                                  </w:rPr>
                                  <w:t>Hb</w:t>
                                </w:r>
                                <w:r w:rsidRPr="00AF7770">
                                  <w:rPr>
                                    <w:bCs/>
                                    <w:sz w:val="16"/>
                                    <w:szCs w:val="16"/>
                                    <w:lang w:val="pt-BR"/>
                                  </w:rPr>
                                  <w:t xml:space="preserve">, </w:t>
                                </w:r>
                                <w:r w:rsidRPr="00AF7770">
                                  <w:rPr>
                                    <w:sz w:val="16"/>
                                    <w:szCs w:val="16"/>
                                  </w:rPr>
                                  <w:t>ferritin</w:t>
                                </w:r>
                                <w:proofErr w:type="gramStart"/>
                                <w:r w:rsidRPr="00AF7770">
                                  <w:rPr>
                                    <w:sz w:val="16"/>
                                    <w:szCs w:val="16"/>
                                  </w:rPr>
                                  <w:t>,TfR</w:t>
                                </w:r>
                                <w:proofErr w:type="gramEnd"/>
                                <w:r w:rsidRPr="00AF7770">
                                  <w:rPr>
                                    <w:sz w:val="16"/>
                                    <w:szCs w:val="16"/>
                                  </w:rPr>
                                  <w:t>, k</w:t>
                                </w:r>
                                <w:r w:rsidRPr="00AF7770">
                                  <w:rPr>
                                    <w:sz w:val="16"/>
                                    <w:szCs w:val="16"/>
                                    <w:lang w:val="vi-VN"/>
                                  </w:rPr>
                                  <w:t xml:space="preserve">ẽm, </w:t>
                                </w:r>
                                <w:r w:rsidRPr="00AF7770">
                                  <w:rPr>
                                    <w:sz w:val="16"/>
                                    <w:szCs w:val="16"/>
                                  </w:rPr>
                                  <w:t>vitamin A</w:t>
                                </w:r>
                              </w:p>
                            </w:txbxContent>
                          </wps:txbx>
                          <wps:bodyPr rot="0" vert="horz" wrap="square" lIns="0" tIns="0" rIns="0" bIns="0" anchor="ctr" anchorCtr="0" upright="1">
                            <a:noAutofit/>
                          </wps:bodyPr>
                        </wps:wsp>
                        <wps:wsp>
                          <wps:cNvPr id="35" name="AutoShape 30"/>
                          <wps:cNvCnPr>
                            <a:cxnSpLocks noChangeShapeType="1"/>
                          </wps:cNvCnPr>
                          <wps:spPr bwMode="auto">
                            <a:xfrm>
                              <a:off x="9265" y="11130"/>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1"/>
                          <wps:cNvCnPr>
                            <a:cxnSpLocks noChangeShapeType="1"/>
                          </wps:cNvCnPr>
                          <wps:spPr bwMode="auto">
                            <a:xfrm>
                              <a:off x="4840" y="11129"/>
                              <a:ext cx="4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2"/>
                          <wps:cNvSpPr>
                            <a:spLocks/>
                          </wps:cNvSpPr>
                          <wps:spPr bwMode="auto">
                            <a:xfrm>
                              <a:off x="3602" y="4368"/>
                              <a:ext cx="438" cy="1424"/>
                            </a:xfrm>
                            <a:prstGeom prst="leftBrace">
                              <a:avLst>
                                <a:gd name="adj1" fmla="val 2709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s:wsp>
                          <wps:cNvPr id="38" name="Text Box 59"/>
                          <wps:cNvSpPr txBox="1">
                            <a:spLocks noChangeArrowheads="1"/>
                          </wps:cNvSpPr>
                          <wps:spPr bwMode="auto">
                            <a:xfrm>
                              <a:off x="2020" y="8608"/>
                              <a:ext cx="1754" cy="433"/>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rPr>
                                    <w:sz w:val="16"/>
                                    <w:szCs w:val="16"/>
                                  </w:rPr>
                                </w:pPr>
                                <w:r w:rsidRPr="00AF7770">
                                  <w:rPr>
                                    <w:b/>
                                    <w:i/>
                                    <w:sz w:val="16"/>
                                    <w:szCs w:val="16"/>
                                  </w:rPr>
                                  <w:t>Thời điểm T</w:t>
                                </w:r>
                                <w:r w:rsidRPr="00AF7770">
                                  <w:rPr>
                                    <w:b/>
                                    <w:i/>
                                    <w:sz w:val="16"/>
                                    <w:szCs w:val="16"/>
                                    <w:vertAlign w:val="subscript"/>
                                  </w:rPr>
                                  <w:t>0</w:t>
                                </w:r>
                              </w:p>
                            </w:txbxContent>
                          </wps:txbx>
                          <wps:bodyPr rot="0" vert="horz" wrap="square" lIns="0" tIns="0" rIns="0" bIns="0" anchor="ctr" anchorCtr="0" upright="1">
                            <a:noAutofit/>
                          </wps:bodyPr>
                        </wps:wsp>
                        <wps:wsp>
                          <wps:cNvPr id="39" name="Text Box 59"/>
                          <wps:cNvSpPr txBox="1">
                            <a:spLocks noChangeArrowheads="1"/>
                          </wps:cNvSpPr>
                          <wps:spPr bwMode="auto">
                            <a:xfrm>
                              <a:off x="1884" y="12720"/>
                              <a:ext cx="1811" cy="433"/>
                            </a:xfrm>
                            <a:prstGeom prst="rect">
                              <a:avLst/>
                            </a:prstGeom>
                            <a:solidFill>
                              <a:srgbClr val="FFFFFF"/>
                            </a:solidFill>
                            <a:ln w="9525">
                              <a:solidFill>
                                <a:srgbClr val="000000"/>
                              </a:solidFill>
                              <a:miter lim="800000"/>
                              <a:headEnd/>
                              <a:tailEnd/>
                            </a:ln>
                          </wps:spPr>
                          <wps:txbx>
                            <w:txbxContent>
                              <w:p w:rsidR="00F047DF" w:rsidRPr="00AF7770" w:rsidRDefault="00F047DF" w:rsidP="00AF7770">
                                <w:pPr>
                                  <w:spacing w:before="0" w:after="0" w:line="240" w:lineRule="auto"/>
                                  <w:ind w:firstLine="0"/>
                                  <w:rPr>
                                    <w:b/>
                                    <w:i/>
                                    <w:sz w:val="16"/>
                                    <w:szCs w:val="16"/>
                                    <w:vertAlign w:val="subscript"/>
                                  </w:rPr>
                                </w:pPr>
                                <w:r w:rsidRPr="00AF7770">
                                  <w:rPr>
                                    <w:b/>
                                    <w:i/>
                                    <w:sz w:val="16"/>
                                    <w:szCs w:val="16"/>
                                  </w:rPr>
                                  <w:t>Thời điểm T</w:t>
                                </w:r>
                                <w:r w:rsidRPr="00AF7770">
                                  <w:rPr>
                                    <w:b/>
                                    <w:i/>
                                    <w:sz w:val="16"/>
                                    <w:szCs w:val="16"/>
                                    <w:vertAlign w:val="subscript"/>
                                  </w:rPr>
                                  <w:t>12</w:t>
                                </w:r>
                              </w:p>
                              <w:p w:rsidR="00F047DF" w:rsidRPr="00AF7770" w:rsidRDefault="00F047DF" w:rsidP="00AF7770">
                                <w:pPr>
                                  <w:spacing w:before="0" w:after="0" w:line="240" w:lineRule="auto"/>
                                  <w:ind w:firstLine="0"/>
                                  <w:rPr>
                                    <w:b/>
                                    <w:sz w:val="16"/>
                                    <w:szCs w:val="16"/>
                                  </w:rPr>
                                </w:pPr>
                              </w:p>
                              <w:p w:rsidR="00F047DF" w:rsidRPr="00AF7770" w:rsidRDefault="00F047DF" w:rsidP="00AF7770">
                                <w:pPr>
                                  <w:spacing w:before="0" w:after="0" w:line="240" w:lineRule="auto"/>
                                  <w:ind w:firstLine="0"/>
                                  <w:rPr>
                                    <w:sz w:val="16"/>
                                    <w:szCs w:val="16"/>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CAB57DD" id="Group 78" o:spid="_x0000_s1029" style="position:absolute;left:0;text-align:left;margin-left:.9pt;margin-top:6.3pt;width:310.5pt;height:267.35pt;z-index:251661824;mso-position-horizontal-relative:margin" coordorigin="1884,3377" coordsize="8803,9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">
                <v:shapetype id="_x0000_t32" coordsize="21600,21600" o:spt="32" o:oned="t" path="m,l21600,21600e" filled="f">
                  <v:path arrowok="t" fillok="f" o:connecttype="none"/>
                  <o:lock v:ext="edit" shapetype="t"/>
                </v:shapetype>
                <v:shape id="AutoShape 11" o:spid="_x0000_s1030" type="#_x0000_t32" style="position:absolute;left:9651;top:7787;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9" o:spid="_x0000_s1031" type="#_x0000_t32" style="position:absolute;left:5753;top:7796;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id="Group 81" o:spid="_x0000_s1032" style="position:absolute;left:1884;top:3377;width:8803;height:9594" coordorigin="1884,3946" coordsize="8803,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82" o:spid="_x0000_s1033" type="#_x0000_t32" style="position:absolute;left:6529;top:4806;width:2;height: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59" o:spid="_x0000_s1034" type="#_x0000_t202" style="position:absolute;left:2085;top:4368;width:1492;height:1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">
                    <v:textbox inset="0,0,0,0">
                      <w:txbxContent>
                        <w:p w:rsidR="00F047DF" w:rsidRPr="00AF7770" w:rsidRDefault="00F047DF" w:rsidP="00AF7770">
                          <w:pPr>
                            <w:spacing w:before="0" w:after="0" w:line="240" w:lineRule="auto"/>
                            <w:ind w:firstLine="0"/>
                            <w:jc w:val="center"/>
                            <w:rPr>
                              <w:b/>
                              <w:sz w:val="16"/>
                              <w:szCs w:val="16"/>
                            </w:rPr>
                          </w:pPr>
                          <w:r w:rsidRPr="00AF7770">
                            <w:rPr>
                              <w:b/>
                              <w:sz w:val="16"/>
                              <w:szCs w:val="16"/>
                            </w:rPr>
                            <w:t>GĐ 1: Nghiên cứu cắt ngang</w:t>
                          </w:r>
                        </w:p>
                      </w:txbxContent>
                    </v:textbox>
                  </v:shape>
                  <v:shape id="Text Box 59" o:spid="_x0000_s1035" type="#_x0000_t202" style="position:absolute;left:6976;top:4898;width:3697;height: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">
                    <v:textbox inset="0,0,0,0">
                      <w:txbxContent>
                        <w:p w:rsidR="00F047DF" w:rsidRPr="00AF7770" w:rsidRDefault="00F047DF" w:rsidP="00AF7770">
                          <w:pPr>
                            <w:spacing w:before="0" w:after="0" w:line="240" w:lineRule="auto"/>
                            <w:ind w:firstLine="0"/>
                            <w:jc w:val="center"/>
                            <w:rPr>
                              <w:sz w:val="16"/>
                              <w:szCs w:val="16"/>
                            </w:rPr>
                          </w:pPr>
                          <w:r w:rsidRPr="00AF7770">
                            <w:rPr>
                              <w:bCs/>
                              <w:sz w:val="16"/>
                              <w:szCs w:val="16"/>
                              <w:lang w:val="pt-BR"/>
                            </w:rPr>
                            <w:t xml:space="preserve">Đánh giá </w:t>
                          </w:r>
                          <w:r w:rsidRPr="00AF7770">
                            <w:rPr>
                              <w:sz w:val="16"/>
                              <w:szCs w:val="16"/>
                            </w:rPr>
                            <w:t>thiếu NLTD, thiếu máu</w:t>
                          </w:r>
                        </w:p>
                      </w:txbxContent>
                    </v:textbox>
                  </v:shape>
                  <v:shape id="AutoShape 5" o:spid="_x0000_s1036" type="#_x0000_t32" style="position:absolute;left:6531;top:5269;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Text Box 58" o:spid="_x0000_s1037" type="#_x0000_t202" style="position:absolute;left:4047;top:3946;width:5199;height: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">
                    <v:textbox inset="0,0,0,0">
                      <w:txbxContent>
                        <w:p w:rsidR="00F047DF" w:rsidRPr="00AF7770" w:rsidRDefault="00F047DF" w:rsidP="00AF7770">
                          <w:pPr>
                            <w:spacing w:before="0" w:after="0" w:line="240" w:lineRule="auto"/>
                            <w:ind w:firstLine="0"/>
                            <w:jc w:val="center"/>
                            <w:rPr>
                              <w:sz w:val="16"/>
                              <w:szCs w:val="16"/>
                            </w:rPr>
                          </w:pPr>
                          <w:r w:rsidRPr="00AF7770">
                            <w:rPr>
                              <w:sz w:val="16"/>
                              <w:szCs w:val="16"/>
                            </w:rPr>
                            <w:t>548 đối tượng, chia đều 2 xã, xã Minh Khai xã Nguyên Xá mỗi xã 274 đối tượng</w:t>
                          </w:r>
                        </w:p>
                      </w:txbxContent>
                    </v:textbox>
                  </v:shape>
                  <v:shape id="Text Box 60" o:spid="_x0000_s1038" type="#_x0000_t202" style="position:absolute;left:2513;top:6027;width:3749;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">
                    <v:textbox inset="0,0,0,0">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Loại: </w:t>
                          </w:r>
                          <w:r w:rsidRPr="00AF7770">
                            <w:rPr>
                              <w:bCs/>
                              <w:sz w:val="16"/>
                              <w:szCs w:val="16"/>
                              <w:lang w:val="pt-BR"/>
                            </w:rPr>
                            <w:t>BMI ≤ 16,0 và ≥ 25(kg/cm</w:t>
                          </w:r>
                          <w:r w:rsidRPr="00AF7770">
                            <w:rPr>
                              <w:bCs/>
                              <w:sz w:val="16"/>
                              <w:szCs w:val="16"/>
                              <w:vertAlign w:val="superscript"/>
                              <w:lang w:val="pt-BR"/>
                            </w:rPr>
                            <w:t>2</w:t>
                          </w:r>
                          <w:r w:rsidRPr="00AF7770">
                            <w:rPr>
                              <w:bCs/>
                              <w:sz w:val="16"/>
                              <w:szCs w:val="16"/>
                              <w:lang w:val="pt-BR"/>
                            </w:rPr>
                            <w:t>)</w:t>
                          </w:r>
                          <w:r w:rsidRPr="00AF7770">
                            <w:rPr>
                              <w:rFonts w:eastAsia="TimesNewRomanPSMT"/>
                              <w:color w:val="000000"/>
                              <w:sz w:val="16"/>
                              <w:szCs w:val="16"/>
                            </w:rPr>
                            <w:t>; Hb</w:t>
                          </w:r>
                          <w:r w:rsidRPr="00AF7770">
                            <w:rPr>
                              <w:rFonts w:eastAsia="TimesNewRomanPSMT"/>
                              <w:color w:val="000000"/>
                              <w:sz w:val="16"/>
                              <w:szCs w:val="16"/>
                              <w:lang w:val="pt-BR"/>
                            </w:rPr>
                            <w:t xml:space="preserve">&lt; 80 g/L. </w:t>
                          </w:r>
                        </w:p>
                      </w:txbxContent>
                    </v:textbox>
                  </v:shape>
                  <v:shape id="AutoShape 8" o:spid="_x0000_s1039" type="#_x0000_t32" style="position:absolute;left:4162;top:5773;width:4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Text Box 60" o:spid="_x0000_s1040" type="#_x0000_t202" style="position:absolute;left:6555;top:6027;width:4052;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">
                    <v:textbox inset="0,0,0,0">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Chọn 350 đối tượng (</w:t>
                          </w:r>
                          <w:r w:rsidRPr="00AF7770">
                            <w:rPr>
                              <w:bCs/>
                              <w:sz w:val="16"/>
                              <w:szCs w:val="16"/>
                              <w:lang w:val="pt-BR"/>
                            </w:rPr>
                            <w:t>BMI &gt; 16,0 -  &lt; 25 (kg/cm</w:t>
                          </w:r>
                          <w:r w:rsidRPr="00AF7770">
                            <w:rPr>
                              <w:bCs/>
                              <w:sz w:val="16"/>
                              <w:szCs w:val="16"/>
                              <w:vertAlign w:val="superscript"/>
                              <w:lang w:val="pt-BR"/>
                            </w:rPr>
                            <w:t>2</w:t>
                          </w:r>
                          <w:r w:rsidRPr="00AF7770">
                            <w:rPr>
                              <w:bCs/>
                              <w:sz w:val="16"/>
                              <w:szCs w:val="16"/>
                              <w:lang w:val="pt-BR"/>
                            </w:rPr>
                            <w:t>)</w:t>
                          </w:r>
                          <w:r w:rsidRPr="00AF7770">
                            <w:rPr>
                              <w:rFonts w:eastAsia="TimesNewRomanPSMT"/>
                              <w:color w:val="000000"/>
                              <w:sz w:val="16"/>
                              <w:szCs w:val="16"/>
                            </w:rPr>
                            <w:t>, phân thành 2 nhóm.</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41" type="#_x0000_t87" style="position:absolute;left:3603;top:8894;width:438;height: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" adj="1641" strokeweight="1.5pt">
                    <v:textbox inset="0,0,0,0"/>
                  </v:shape>
                  <v:shape id="AutoShape 12" o:spid="_x0000_s1042" type="#_x0000_t32" style="position:absolute;left:4162;top:5777;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3" o:spid="_x0000_s1043" type="#_x0000_t32" style="position:absolute;left:7817;top:6862;width:2;height:1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4" o:spid="_x0000_s1044" type="#_x0000_t32" style="position:absolute;left:7561;top:7503;width: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Text Box 60" o:spid="_x0000_s1045" type="#_x0000_t202" style="position:absolute;left:2085;top:7021;width:5466;height:1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NpvgAAANsAAAAPAAAAZHJzL2Rvd25yZXYueG1sRI/NCsIw&#10;EITvgu8QVvBmU4uI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FAVQ2m+AAAA2wAAAA8AAAAAAAAA&#10;AAAAAAAABwIAAGRycy9kb3ducmV2LnhtbFBLBQYAAAAAAwADALcAAADyAgAAAAA=&#10;">
                    <v:textbox inset="0,0,0,0">
                      <w:txbxContent>
                        <w:p w:rsidR="00F047DF" w:rsidRPr="00E73CC9" w:rsidRDefault="00F047DF" w:rsidP="00E73CC9">
                          <w:pPr>
                            <w:spacing w:before="0" w:after="0" w:line="240" w:lineRule="auto"/>
                            <w:ind w:left="57" w:right="57" w:firstLine="0"/>
                            <w:rPr>
                              <w:sz w:val="16"/>
                              <w:szCs w:val="16"/>
                            </w:rPr>
                          </w:pPr>
                          <w:r w:rsidRPr="00E73CC9">
                            <w:rPr>
                              <w:sz w:val="16"/>
                              <w:szCs w:val="16"/>
                            </w:rPr>
                            <w:t xml:space="preserve">xã Minh Khai 265 đối tượng, xã Nguyên Xá 267 đối tượng,; </w:t>
                          </w:r>
                          <w:r w:rsidRPr="00E73CC9">
                            <w:rPr>
                              <w:rFonts w:eastAsia="TimesNewRomanPSMT"/>
                              <w:color w:val="000000"/>
                              <w:sz w:val="16"/>
                              <w:szCs w:val="16"/>
                            </w:rPr>
                            <w:t>Ch</w:t>
                          </w:r>
                          <w:r w:rsidRPr="00E73CC9">
                            <w:rPr>
                              <w:sz w:val="16"/>
                              <w:szCs w:val="16"/>
                            </w:rPr>
                            <w:t xml:space="preserve">ọn đối tượng ở nhóm can thiệp ghép cặp với nhóm chứng </w:t>
                          </w:r>
                          <w:r w:rsidRPr="00E73CC9">
                            <w:rPr>
                              <w:color w:val="000000" w:themeColor="text1"/>
                              <w:sz w:val="16"/>
                              <w:szCs w:val="16"/>
                            </w:rPr>
                            <w:t>theo tình trạng dinh dưỡng và thiếu máu</w:t>
                          </w:r>
                        </w:p>
                        <w:p w:rsidR="00F047DF" w:rsidRPr="00E73CC9" w:rsidRDefault="00F047DF" w:rsidP="00E73CC9">
                          <w:pPr>
                            <w:spacing w:before="0" w:after="0" w:line="240" w:lineRule="auto"/>
                            <w:ind w:firstLine="0"/>
                            <w:rPr>
                              <w:sz w:val="16"/>
                              <w:szCs w:val="16"/>
                            </w:rPr>
                          </w:pPr>
                        </w:p>
                      </w:txbxContent>
                    </v:textbox>
                  </v:shape>
                  <v:shape id="Text Box 60" o:spid="_x0000_s1046" type="#_x0000_t202" style="position:absolute;left:4040;top:8617;width:3292;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yvgAAANsAAAAPAAAAZHJzL2Rvd25yZXYueG1sRI/NCsIw&#10;EITvgu8QVvBmUwuK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D9Z5vK+AAAA2wAAAA8AAAAAAAAA&#10;AAAAAAAABwIAAGRycy9kb3ducmV2LnhtbFBLBQYAAAAAAwADALcAAADyAgAAAAA=&#10;">
                    <v:textbox inset="0,0,0,0">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Nhóm can thiệp 175 đối tượng ăn gạ</w:t>
                          </w:r>
                          <w:r>
                            <w:rPr>
                              <w:rFonts w:eastAsia="TimesNewRomanPSMT"/>
                              <w:color w:val="000000"/>
                              <w:sz w:val="16"/>
                              <w:szCs w:val="16"/>
                            </w:rPr>
                            <w:t>o tăng cường</w:t>
                          </w:r>
                          <w:r w:rsidRPr="00AF7770">
                            <w:rPr>
                              <w:rFonts w:eastAsia="TimesNewRomanPSMT"/>
                              <w:color w:val="000000"/>
                              <w:sz w:val="16"/>
                              <w:szCs w:val="16"/>
                            </w:rPr>
                            <w:t xml:space="preserve"> hàng </w:t>
                          </w:r>
                          <w:r w:rsidRPr="00AF7770">
                            <w:rPr>
                              <w:iCs/>
                              <w:sz w:val="16"/>
                              <w:szCs w:val="16"/>
                              <w:lang w:val="pl-PL"/>
                            </w:rPr>
                            <w:t xml:space="preserve">ngày </w:t>
                          </w:r>
                        </w:p>
                      </w:txbxContent>
                    </v:textbox>
                  </v:shape>
                  <v:shape id="Text Box 60" o:spid="_x0000_s1047" type="#_x0000_t202" style="position:absolute;left:7522;top:8605;width:3165;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">
                    <v:textbox inset="0,0,0,0">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Nhóm chứng 175 đối tượng ăn gạo thường hàng ngày</w:t>
                          </w:r>
                        </w:p>
                      </w:txbxContent>
                    </v:textbox>
                  </v:shape>
                  <v:shape id="AutoShape 18" o:spid="_x0000_s1048" type="#_x0000_t32" style="position:absolute;left:5755;top:8349;width:3896;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20" o:spid="_x0000_s1049" type="#_x0000_t32" style="position:absolute;left:4853;top:9755;width:0;height:2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1" o:spid="_x0000_s1050" type="#_x0000_t32" style="position:absolute;left:9755;top:9755;width:0;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Text Box 60" o:spid="_x0000_s1051" type="#_x0000_t202" style="position:absolute;left:4041;top:12195;width:2965;height: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">
                    <v:textbox inset="0,0,0,0">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Nhóm can thiệp</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163 đối tượng</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Bỏ cuộc 12 đối tượng </w:t>
                          </w:r>
                          <w:r>
                            <w:rPr>
                              <w:rFonts w:eastAsia="TimesNewRomanPSMT"/>
                              <w:color w:val="000000"/>
                              <w:sz w:val="16"/>
                              <w:szCs w:val="16"/>
                            </w:rPr>
                            <w:t>(</w:t>
                          </w:r>
                          <w:r w:rsidRPr="00AF7770">
                            <w:rPr>
                              <w:rFonts w:eastAsia="TimesNewRomanPSMT"/>
                              <w:color w:val="000000"/>
                              <w:sz w:val="16"/>
                              <w:szCs w:val="16"/>
                            </w:rPr>
                            <w:t>6,9%</w:t>
                          </w:r>
                          <w:r>
                            <w:rPr>
                              <w:rFonts w:eastAsia="TimesNewRomanPSMT"/>
                              <w:color w:val="000000"/>
                              <w:sz w:val="16"/>
                              <w:szCs w:val="16"/>
                            </w:rPr>
                            <w:t>)</w:t>
                          </w:r>
                        </w:p>
                      </w:txbxContent>
                    </v:textbox>
                  </v:shape>
                  <v:shape id="Text Box 60" o:spid="_x0000_s1052" type="#_x0000_t202" style="position:absolute;left:7739;top:12183;width:2826;height:1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">
                    <v:textbox inset="0,0,0,0">
                      <w:txbxContent>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Nhóm chứng</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162 đối tượng</w:t>
                          </w:r>
                        </w:p>
                        <w:p w:rsidR="00F047DF" w:rsidRPr="00AF7770" w:rsidRDefault="00F047DF" w:rsidP="00AF7770">
                          <w:pPr>
                            <w:spacing w:before="0" w:after="0" w:line="240" w:lineRule="auto"/>
                            <w:ind w:firstLine="0"/>
                            <w:jc w:val="center"/>
                            <w:rPr>
                              <w:rFonts w:eastAsia="TimesNewRomanPSMT"/>
                              <w:color w:val="000000"/>
                              <w:sz w:val="16"/>
                              <w:szCs w:val="16"/>
                            </w:rPr>
                          </w:pPr>
                          <w:r w:rsidRPr="00AF7770">
                            <w:rPr>
                              <w:rFonts w:eastAsia="TimesNewRomanPSMT"/>
                              <w:color w:val="000000"/>
                              <w:sz w:val="16"/>
                              <w:szCs w:val="16"/>
                            </w:rPr>
                            <w:t xml:space="preserve">Bỏ cuộc 13 đối tượng </w:t>
                          </w:r>
                          <w:r>
                            <w:rPr>
                              <w:rFonts w:eastAsia="TimesNewRomanPSMT"/>
                              <w:color w:val="000000"/>
                              <w:sz w:val="16"/>
                              <w:szCs w:val="16"/>
                            </w:rPr>
                            <w:t>(</w:t>
                          </w:r>
                          <w:r w:rsidRPr="00AF7770">
                            <w:rPr>
                              <w:rFonts w:eastAsia="TimesNewRomanPSMT"/>
                              <w:color w:val="000000"/>
                              <w:sz w:val="16"/>
                              <w:szCs w:val="16"/>
                            </w:rPr>
                            <w:t>7,4%</w:t>
                          </w:r>
                          <w:r>
                            <w:rPr>
                              <w:rFonts w:eastAsia="TimesNewRomanPSMT"/>
                              <w:color w:val="000000"/>
                              <w:sz w:val="16"/>
                              <w:szCs w:val="16"/>
                            </w:rPr>
                            <w:t>)</w:t>
                          </w:r>
                        </w:p>
                      </w:txbxContent>
                    </v:textbox>
                  </v:shape>
                  <v:shape id="AutoShape 24" o:spid="_x0000_s1053" type="#_x0000_t32" style="position:absolute;left:9055;top:5782;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Text Box 59" o:spid="_x0000_s1054" type="#_x0000_t202" style="position:absolute;left:1884;top:10695;width:1628;height:1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">
                    <v:textbox inset="0,0,0,0">
                      <w:txbxContent>
                        <w:p w:rsidR="00F047DF" w:rsidRPr="00AF7770" w:rsidRDefault="00F047DF" w:rsidP="00AF7770">
                          <w:pPr>
                            <w:spacing w:before="0" w:after="0" w:line="240" w:lineRule="auto"/>
                            <w:ind w:firstLine="0"/>
                            <w:jc w:val="center"/>
                            <w:rPr>
                              <w:b/>
                              <w:sz w:val="16"/>
                              <w:szCs w:val="16"/>
                            </w:rPr>
                          </w:pPr>
                          <w:r w:rsidRPr="00AF7770">
                            <w:rPr>
                              <w:b/>
                              <w:sz w:val="16"/>
                              <w:szCs w:val="16"/>
                            </w:rPr>
                            <w:t>GĐ 2:</w:t>
                          </w:r>
                        </w:p>
                        <w:p w:rsidR="00F047DF" w:rsidRPr="00AF7770" w:rsidRDefault="00F047DF" w:rsidP="00AF7770">
                          <w:pPr>
                            <w:spacing w:before="0" w:after="0" w:line="240" w:lineRule="auto"/>
                            <w:ind w:firstLine="0"/>
                            <w:jc w:val="center"/>
                            <w:rPr>
                              <w:b/>
                              <w:sz w:val="16"/>
                              <w:szCs w:val="16"/>
                            </w:rPr>
                          </w:pPr>
                          <w:r w:rsidRPr="00AF7770">
                            <w:rPr>
                              <w:b/>
                              <w:sz w:val="16"/>
                              <w:szCs w:val="16"/>
                            </w:rPr>
                            <w:t>Nghiên cứu can thiệp</w:t>
                          </w:r>
                        </w:p>
                        <w:p w:rsidR="00F047DF" w:rsidRPr="00AF7770" w:rsidRDefault="00F047DF" w:rsidP="00AF7770">
                          <w:pPr>
                            <w:spacing w:before="0" w:after="0" w:line="240" w:lineRule="auto"/>
                            <w:ind w:firstLine="0"/>
                            <w:rPr>
                              <w:sz w:val="16"/>
                              <w:szCs w:val="16"/>
                            </w:rPr>
                          </w:pPr>
                        </w:p>
                      </w:txbxContent>
                    </v:textbox>
                  </v:shape>
                  <v:shape id="Text Box 60" o:spid="_x0000_s1055" type="#_x0000_t202" style="position:absolute;left:5330;top:10683;width:3941;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">
                    <v:textbox inset="0,0,0,0">
                      <w:txbxContent>
                        <w:p w:rsidR="00F047DF" w:rsidRPr="00AF7770" w:rsidRDefault="00F047DF" w:rsidP="00AF7770">
                          <w:pPr>
                            <w:spacing w:before="0" w:after="0" w:line="240" w:lineRule="auto"/>
                            <w:ind w:firstLine="0"/>
                            <w:jc w:val="center"/>
                            <w:rPr>
                              <w:sz w:val="16"/>
                              <w:szCs w:val="16"/>
                            </w:rPr>
                          </w:pPr>
                          <w:r w:rsidRPr="00AF7770">
                            <w:rPr>
                              <w:sz w:val="16"/>
                              <w:szCs w:val="16"/>
                            </w:rPr>
                            <w:t>T</w:t>
                          </w:r>
                          <w:r w:rsidRPr="00AF7770">
                            <w:rPr>
                              <w:sz w:val="16"/>
                              <w:szCs w:val="16"/>
                              <w:vertAlign w:val="subscript"/>
                            </w:rPr>
                            <w:t>0</w:t>
                          </w:r>
                          <w:r w:rsidRPr="00AF7770">
                            <w:rPr>
                              <w:sz w:val="16"/>
                              <w:szCs w:val="16"/>
                            </w:rPr>
                            <w:t>, T</w:t>
                          </w:r>
                          <w:r w:rsidRPr="00AF7770">
                            <w:rPr>
                              <w:sz w:val="16"/>
                              <w:szCs w:val="16"/>
                              <w:vertAlign w:val="subscript"/>
                            </w:rPr>
                            <w:t xml:space="preserve">12 </w:t>
                          </w:r>
                          <w:r w:rsidRPr="00AF7770">
                            <w:rPr>
                              <w:sz w:val="16"/>
                              <w:szCs w:val="16"/>
                            </w:rPr>
                            <w:t xml:space="preserve">đánh giá: </w:t>
                          </w:r>
                          <w:r>
                            <w:rPr>
                              <w:sz w:val="16"/>
                              <w:szCs w:val="16"/>
                            </w:rPr>
                            <w:t xml:space="preserve">khẩu phần, </w:t>
                          </w:r>
                          <w:r w:rsidRPr="00AF7770">
                            <w:rPr>
                              <w:sz w:val="16"/>
                              <w:szCs w:val="16"/>
                            </w:rPr>
                            <w:t>n</w:t>
                          </w:r>
                          <w:r w:rsidRPr="00AF7770">
                            <w:rPr>
                              <w:sz w:val="16"/>
                              <w:szCs w:val="16"/>
                              <w:lang w:val="vi-VN"/>
                            </w:rPr>
                            <w:t>hân trắc</w:t>
                          </w:r>
                          <w:r w:rsidRPr="00AF7770">
                            <w:rPr>
                              <w:sz w:val="16"/>
                              <w:szCs w:val="16"/>
                            </w:rPr>
                            <w:t xml:space="preserve">, </w:t>
                          </w:r>
                          <w:r w:rsidRPr="00AF7770">
                            <w:rPr>
                              <w:rFonts w:eastAsia="TimesNewRomanPSMT"/>
                              <w:color w:val="000000"/>
                              <w:sz w:val="16"/>
                              <w:szCs w:val="16"/>
                            </w:rPr>
                            <w:t>Hb</w:t>
                          </w:r>
                          <w:r w:rsidRPr="00AF7770">
                            <w:rPr>
                              <w:bCs/>
                              <w:sz w:val="16"/>
                              <w:szCs w:val="16"/>
                              <w:lang w:val="pt-BR"/>
                            </w:rPr>
                            <w:t xml:space="preserve">, </w:t>
                          </w:r>
                          <w:r w:rsidRPr="00AF7770">
                            <w:rPr>
                              <w:sz w:val="16"/>
                              <w:szCs w:val="16"/>
                            </w:rPr>
                            <w:t>ferritin,TfR, k</w:t>
                          </w:r>
                          <w:r w:rsidRPr="00AF7770">
                            <w:rPr>
                              <w:sz w:val="16"/>
                              <w:szCs w:val="16"/>
                              <w:lang w:val="vi-VN"/>
                            </w:rPr>
                            <w:t xml:space="preserve">ẽm, </w:t>
                          </w:r>
                          <w:r w:rsidRPr="00AF7770">
                            <w:rPr>
                              <w:sz w:val="16"/>
                              <w:szCs w:val="16"/>
                            </w:rPr>
                            <w:t>vitamin A</w:t>
                          </w:r>
                        </w:p>
                      </w:txbxContent>
                    </v:textbox>
                  </v:shape>
                  <v:shape id="AutoShape 30" o:spid="_x0000_s1056" type="#_x0000_t32" style="position:absolute;left:9265;top:11130;width:4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31" o:spid="_x0000_s1057" type="#_x0000_t32" style="position:absolute;left:4840;top:11129;width:4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2" o:spid="_x0000_s1058" type="#_x0000_t87" style="position:absolute;left:3602;top:4368;width:438;height:1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" strokeweight="1.5pt">
                    <v:textbox inset="0,0,0,0"/>
                  </v:shape>
                  <v:shape id="Text Box 59" o:spid="_x0000_s1059" type="#_x0000_t202" style="position:absolute;left:2020;top:8608;width:1754;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">
                    <v:textbox inset="0,0,0,0">
                      <w:txbxContent>
                        <w:p w:rsidR="00F047DF" w:rsidRPr="00AF7770" w:rsidRDefault="00F047DF" w:rsidP="00AF7770">
                          <w:pPr>
                            <w:spacing w:before="0" w:after="0" w:line="240" w:lineRule="auto"/>
                            <w:ind w:firstLine="0"/>
                            <w:rPr>
                              <w:sz w:val="16"/>
                              <w:szCs w:val="16"/>
                            </w:rPr>
                          </w:pPr>
                          <w:r w:rsidRPr="00AF7770">
                            <w:rPr>
                              <w:b/>
                              <w:i/>
                              <w:sz w:val="16"/>
                              <w:szCs w:val="16"/>
                            </w:rPr>
                            <w:t>Thời điểm T</w:t>
                          </w:r>
                          <w:r w:rsidRPr="00AF7770">
                            <w:rPr>
                              <w:b/>
                              <w:i/>
                              <w:sz w:val="16"/>
                              <w:szCs w:val="16"/>
                              <w:vertAlign w:val="subscript"/>
                            </w:rPr>
                            <w:t>0</w:t>
                          </w:r>
                        </w:p>
                      </w:txbxContent>
                    </v:textbox>
                  </v:shape>
                  <v:shape id="Text Box 59" o:spid="_x0000_s1060" type="#_x0000_t202" style="position:absolute;left:1884;top:12720;width:1811;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">
                    <v:textbox inset="0,0,0,0">
                      <w:txbxContent>
                        <w:p w:rsidR="00F047DF" w:rsidRPr="00AF7770" w:rsidRDefault="00F047DF" w:rsidP="00AF7770">
                          <w:pPr>
                            <w:spacing w:before="0" w:after="0" w:line="240" w:lineRule="auto"/>
                            <w:ind w:firstLine="0"/>
                            <w:rPr>
                              <w:b/>
                              <w:i/>
                              <w:sz w:val="16"/>
                              <w:szCs w:val="16"/>
                              <w:vertAlign w:val="subscript"/>
                            </w:rPr>
                          </w:pPr>
                          <w:r w:rsidRPr="00AF7770">
                            <w:rPr>
                              <w:b/>
                              <w:i/>
                              <w:sz w:val="16"/>
                              <w:szCs w:val="16"/>
                            </w:rPr>
                            <w:t>Thời điểm T</w:t>
                          </w:r>
                          <w:r w:rsidRPr="00AF7770">
                            <w:rPr>
                              <w:b/>
                              <w:i/>
                              <w:sz w:val="16"/>
                              <w:szCs w:val="16"/>
                              <w:vertAlign w:val="subscript"/>
                            </w:rPr>
                            <w:t>12</w:t>
                          </w:r>
                        </w:p>
                        <w:p w:rsidR="00F047DF" w:rsidRPr="00AF7770" w:rsidRDefault="00F047DF" w:rsidP="00AF7770">
                          <w:pPr>
                            <w:spacing w:before="0" w:after="0" w:line="240" w:lineRule="auto"/>
                            <w:ind w:firstLine="0"/>
                            <w:rPr>
                              <w:b/>
                              <w:sz w:val="16"/>
                              <w:szCs w:val="16"/>
                            </w:rPr>
                          </w:pPr>
                        </w:p>
                        <w:p w:rsidR="00F047DF" w:rsidRPr="00AF7770" w:rsidRDefault="00F047DF" w:rsidP="00AF7770">
                          <w:pPr>
                            <w:spacing w:before="0" w:after="0" w:line="240" w:lineRule="auto"/>
                            <w:ind w:firstLine="0"/>
                            <w:rPr>
                              <w:sz w:val="16"/>
                              <w:szCs w:val="16"/>
                            </w:rPr>
                          </w:pPr>
                        </w:p>
                      </w:txbxContent>
                    </v:textbox>
                  </v:shape>
                </v:group>
                <w10:wrap anchorx="margin"/>
              </v:group>
            </w:pict>
          </mc:Fallback>
        </mc:AlternateContent>
      </w:r>
    </w:p>
    <w:p w:rsidR="00BD6F81" w:rsidRPr="00EB465A" w:rsidRDefault="00BD6F81" w:rsidP="00BD6F81"/>
    <w:p w:rsidR="00BD6F81" w:rsidRPr="00EB465A" w:rsidRDefault="00BD6F81" w:rsidP="00BD6F81"/>
    <w:p w:rsidR="00BD6F81" w:rsidRDefault="00BD6F81" w:rsidP="00BD6F81"/>
    <w:p w:rsidR="00D622A3" w:rsidRDefault="00D622A3" w:rsidP="00E73CC9">
      <w:pPr>
        <w:spacing w:line="240" w:lineRule="auto"/>
      </w:pPr>
    </w:p>
    <w:p w:rsidR="00D622A3" w:rsidRDefault="00D622A3" w:rsidP="00BD6F81"/>
    <w:p w:rsidR="00D622A3" w:rsidRDefault="00D622A3" w:rsidP="00BD6F81"/>
    <w:p w:rsidR="00D622A3" w:rsidRPr="00EB465A" w:rsidRDefault="00D622A3" w:rsidP="00BD6F81"/>
    <w:p w:rsidR="00BD6F81" w:rsidRDefault="00BD6F81" w:rsidP="00BD6F81"/>
    <w:p w:rsidR="00B4683B" w:rsidRDefault="00B4683B" w:rsidP="003C2350">
      <w:pPr>
        <w:spacing w:before="0" w:after="0" w:line="340" w:lineRule="exact"/>
        <w:jc w:val="center"/>
        <w:rPr>
          <w:b/>
          <w:sz w:val="22"/>
          <w:szCs w:val="22"/>
        </w:rPr>
      </w:pPr>
    </w:p>
    <w:p w:rsidR="00BD6F81" w:rsidRPr="00BD6F81" w:rsidRDefault="00BD6F81" w:rsidP="003C2350">
      <w:pPr>
        <w:spacing w:before="0" w:after="0" w:line="340" w:lineRule="exact"/>
        <w:jc w:val="center"/>
        <w:rPr>
          <w:sz w:val="22"/>
          <w:szCs w:val="22"/>
        </w:rPr>
      </w:pPr>
      <w:r w:rsidRPr="00BD6F81">
        <w:rPr>
          <w:b/>
          <w:sz w:val="22"/>
          <w:szCs w:val="22"/>
        </w:rPr>
        <w:t>Tóm tắt sơ đồ nghiên cứu</w:t>
      </w:r>
    </w:p>
    <w:p w:rsidR="00BD6F81" w:rsidRPr="00886055" w:rsidRDefault="00360F50" w:rsidP="003C2350">
      <w:pPr>
        <w:pStyle w:val="chuyende11"/>
        <w:spacing w:before="0"/>
      </w:pPr>
      <w:bookmarkStart w:id="28" w:name="_Toc51159447"/>
      <w:bookmarkStart w:id="29" w:name="_Toc51160280"/>
      <w:bookmarkStart w:id="30" w:name="_Toc88377221"/>
      <w:r>
        <w:t>2.4</w:t>
      </w:r>
      <w:r w:rsidR="00BD6F81" w:rsidRPr="00886055">
        <w:t>. Chỉ số và biến số nghiên cứu</w:t>
      </w:r>
      <w:bookmarkEnd w:id="28"/>
      <w:bookmarkEnd w:id="29"/>
      <w:bookmarkEnd w:id="30"/>
    </w:p>
    <w:p w:rsidR="001F7DCD" w:rsidRPr="00554394" w:rsidRDefault="00BD6F81" w:rsidP="003C2350">
      <w:pPr>
        <w:spacing w:before="0" w:after="0" w:line="340" w:lineRule="exact"/>
        <w:rPr>
          <w:sz w:val="22"/>
          <w:szCs w:val="22"/>
        </w:rPr>
      </w:pPr>
      <w:bookmarkStart w:id="31" w:name="_Toc462736717"/>
      <w:bookmarkStart w:id="32" w:name="_Toc465414313"/>
      <w:bookmarkStart w:id="33" w:name="_Toc465426156"/>
      <w:bookmarkStart w:id="34" w:name="_Toc499027557"/>
      <w:bookmarkStart w:id="35" w:name="_Toc501704064"/>
      <w:bookmarkStart w:id="36" w:name="_Toc51159448"/>
      <w:bookmarkStart w:id="37" w:name="_Toc51160281"/>
      <w:bookmarkStart w:id="38" w:name="_Toc88377222"/>
      <w:r w:rsidRPr="00554394">
        <w:rPr>
          <w:i/>
          <w:sz w:val="22"/>
          <w:szCs w:val="22"/>
        </w:rPr>
        <w:t xml:space="preserve">Nhóm thông tin </w:t>
      </w:r>
      <w:proofErr w:type="gramStart"/>
      <w:r w:rsidRPr="00554394">
        <w:rPr>
          <w:i/>
          <w:sz w:val="22"/>
          <w:szCs w:val="22"/>
        </w:rPr>
        <w:t>chung</w:t>
      </w:r>
      <w:bookmarkEnd w:id="31"/>
      <w:bookmarkEnd w:id="32"/>
      <w:bookmarkEnd w:id="33"/>
      <w:bookmarkEnd w:id="34"/>
      <w:bookmarkEnd w:id="35"/>
      <w:bookmarkEnd w:id="36"/>
      <w:bookmarkEnd w:id="37"/>
      <w:bookmarkEnd w:id="38"/>
      <w:proofErr w:type="gramEnd"/>
      <w:r w:rsidR="001F7DCD" w:rsidRPr="00554394">
        <w:rPr>
          <w:i/>
          <w:sz w:val="22"/>
          <w:szCs w:val="22"/>
        </w:rPr>
        <w:t>:</w:t>
      </w:r>
      <w:r w:rsidRPr="00554394">
        <w:rPr>
          <w:sz w:val="22"/>
          <w:szCs w:val="22"/>
        </w:rPr>
        <w:t xml:space="preserve"> </w:t>
      </w:r>
      <w:r w:rsidR="00FC134C" w:rsidRPr="00554394">
        <w:rPr>
          <w:sz w:val="22"/>
          <w:szCs w:val="22"/>
        </w:rPr>
        <w:t>Tuổi đối tượng, Nghề nghiệp, Trình độ học vấn, Tình trạng kinh tế gia đình,</w:t>
      </w:r>
      <w:r w:rsidR="00AC3C14">
        <w:rPr>
          <w:sz w:val="22"/>
          <w:szCs w:val="22"/>
        </w:rPr>
        <w:t xml:space="preserve"> thu nhập hàng tháng,</w:t>
      </w:r>
      <w:r w:rsidR="00FC134C" w:rsidRPr="00554394">
        <w:rPr>
          <w:sz w:val="22"/>
          <w:szCs w:val="22"/>
        </w:rPr>
        <w:t xml:space="preserve"> t</w:t>
      </w:r>
      <w:r w:rsidRPr="00554394">
        <w:rPr>
          <w:sz w:val="22"/>
          <w:szCs w:val="22"/>
        </w:rPr>
        <w:t xml:space="preserve">ình trạng bệnh trong </w:t>
      </w:r>
      <w:r w:rsidR="00FC134C" w:rsidRPr="00554394">
        <w:rPr>
          <w:sz w:val="22"/>
          <w:szCs w:val="22"/>
        </w:rPr>
        <w:t>tháng qua</w:t>
      </w:r>
      <w:r w:rsidRPr="00554394">
        <w:rPr>
          <w:sz w:val="22"/>
          <w:szCs w:val="22"/>
        </w:rPr>
        <w:t xml:space="preserve"> qua (tiêu chảy, nh</w:t>
      </w:r>
      <w:r w:rsidR="00554394" w:rsidRPr="00554394">
        <w:rPr>
          <w:sz w:val="22"/>
          <w:szCs w:val="22"/>
        </w:rPr>
        <w:t xml:space="preserve">iễm khuẩn hô hấp cấp....), </w:t>
      </w:r>
      <w:r w:rsidRPr="00554394">
        <w:rPr>
          <w:sz w:val="22"/>
          <w:szCs w:val="22"/>
        </w:rPr>
        <w:t>tổng số con trong hộ, tổng số ngườ</w:t>
      </w:r>
      <w:r w:rsidR="00554394" w:rsidRPr="00554394">
        <w:rPr>
          <w:sz w:val="22"/>
          <w:szCs w:val="22"/>
        </w:rPr>
        <w:t>i trong hộ</w:t>
      </w:r>
      <w:r w:rsidR="00C45959" w:rsidRPr="00554394">
        <w:rPr>
          <w:sz w:val="22"/>
          <w:szCs w:val="22"/>
        </w:rPr>
        <w:t>…</w:t>
      </w:r>
      <w:bookmarkStart w:id="39" w:name="_Toc51160282"/>
      <w:bookmarkStart w:id="40" w:name="_Toc88377223"/>
    </w:p>
    <w:p w:rsidR="001F7DCD" w:rsidRPr="00554394" w:rsidRDefault="00BD6F81" w:rsidP="003C2350">
      <w:pPr>
        <w:spacing w:before="0" w:after="0" w:line="340" w:lineRule="exact"/>
        <w:rPr>
          <w:sz w:val="22"/>
          <w:szCs w:val="22"/>
        </w:rPr>
      </w:pPr>
      <w:r w:rsidRPr="00554394">
        <w:rPr>
          <w:i/>
          <w:sz w:val="22"/>
          <w:szCs w:val="22"/>
        </w:rPr>
        <w:t>Đánh giá tình trạng dinh dưỡng</w:t>
      </w:r>
      <w:bookmarkEnd w:id="39"/>
      <w:bookmarkEnd w:id="40"/>
      <w:r w:rsidR="001F7DCD" w:rsidRPr="00554394">
        <w:rPr>
          <w:i/>
          <w:sz w:val="22"/>
          <w:szCs w:val="22"/>
        </w:rPr>
        <w:t>:</w:t>
      </w:r>
      <w:r w:rsidR="00554394" w:rsidRPr="00554394">
        <w:rPr>
          <w:sz w:val="22"/>
          <w:szCs w:val="22"/>
        </w:rPr>
        <w:t xml:space="preserve"> Thiếu NLTD khi BMI &lt;18</w:t>
      </w:r>
      <w:proofErr w:type="gramStart"/>
      <w:r w:rsidR="00554394" w:rsidRPr="00554394">
        <w:rPr>
          <w:sz w:val="22"/>
          <w:szCs w:val="22"/>
        </w:rPr>
        <w:t>,5</w:t>
      </w:r>
      <w:proofErr w:type="gramEnd"/>
      <w:r w:rsidR="00554394" w:rsidRPr="00554394">
        <w:rPr>
          <w:sz w:val="22"/>
          <w:szCs w:val="22"/>
        </w:rPr>
        <w:t xml:space="preserve"> (kg/cm</w:t>
      </w:r>
      <w:r w:rsidR="00554394" w:rsidRPr="00554394">
        <w:rPr>
          <w:sz w:val="22"/>
          <w:szCs w:val="22"/>
          <w:vertAlign w:val="superscript"/>
        </w:rPr>
        <w:t>2</w:t>
      </w:r>
      <w:bookmarkStart w:id="41" w:name="_Toc51160283"/>
      <w:bookmarkStart w:id="42" w:name="_Toc88377224"/>
      <w:r w:rsidR="00554394" w:rsidRPr="00554394">
        <w:rPr>
          <w:sz w:val="22"/>
          <w:szCs w:val="22"/>
        </w:rPr>
        <w:t>).</w:t>
      </w:r>
    </w:p>
    <w:p w:rsidR="00BD6F81" w:rsidRPr="00554394" w:rsidRDefault="00BD6F81" w:rsidP="003C2350">
      <w:pPr>
        <w:pStyle w:val="Chuyende111"/>
        <w:spacing w:before="0" w:after="0" w:line="340" w:lineRule="exact"/>
        <w:ind w:firstLine="567"/>
        <w:rPr>
          <w:rFonts w:ascii="Times New Roman" w:hAnsi="Times New Roman"/>
          <w:b w:val="0"/>
          <w:sz w:val="22"/>
          <w:szCs w:val="22"/>
        </w:rPr>
      </w:pPr>
      <w:r w:rsidRPr="00554394">
        <w:rPr>
          <w:rFonts w:ascii="Times New Roman" w:hAnsi="Times New Roman"/>
          <w:b w:val="0"/>
          <w:i/>
          <w:sz w:val="22"/>
          <w:szCs w:val="22"/>
        </w:rPr>
        <w:t>Chỉ số huyết học</w:t>
      </w:r>
      <w:bookmarkEnd w:id="41"/>
      <w:bookmarkEnd w:id="42"/>
      <w:r w:rsidR="00DC1CCC" w:rsidRPr="00554394">
        <w:rPr>
          <w:rFonts w:ascii="Times New Roman" w:hAnsi="Times New Roman"/>
          <w:b w:val="0"/>
          <w:i/>
          <w:sz w:val="22"/>
          <w:szCs w:val="22"/>
        </w:rPr>
        <w:t>:</w:t>
      </w:r>
      <w:r w:rsidR="00554394" w:rsidRPr="00554394">
        <w:rPr>
          <w:rFonts w:ascii="Times New Roman" w:hAnsi="Times New Roman"/>
          <w:b w:val="0"/>
          <w:sz w:val="22"/>
          <w:szCs w:val="22"/>
        </w:rPr>
        <w:t xml:space="preserve"> </w:t>
      </w:r>
      <w:r w:rsidR="008C11F0" w:rsidRPr="00554394">
        <w:rPr>
          <w:rFonts w:ascii="Times New Roman" w:hAnsi="Times New Roman"/>
          <w:b w:val="0"/>
          <w:sz w:val="22"/>
          <w:szCs w:val="22"/>
        </w:rPr>
        <w:t>Thiếu máu khi</w:t>
      </w:r>
      <w:r w:rsidRPr="00554394">
        <w:rPr>
          <w:rFonts w:ascii="Times New Roman" w:hAnsi="Times New Roman"/>
          <w:b w:val="0"/>
          <w:sz w:val="22"/>
          <w:szCs w:val="22"/>
        </w:rPr>
        <w:t xml:space="preserve"> Hb </w:t>
      </w:r>
      <w:r w:rsidR="008C11F0" w:rsidRPr="00554394">
        <w:rPr>
          <w:rFonts w:ascii="Times New Roman" w:hAnsi="Times New Roman"/>
          <w:b w:val="0"/>
          <w:sz w:val="22"/>
          <w:szCs w:val="22"/>
        </w:rPr>
        <w:t>&lt; 120 g/L</w:t>
      </w:r>
      <w:r w:rsidRPr="00554394">
        <w:rPr>
          <w:rFonts w:ascii="Times New Roman" w:hAnsi="Times New Roman"/>
          <w:b w:val="0"/>
          <w:sz w:val="22"/>
          <w:szCs w:val="22"/>
        </w:rPr>
        <w:t>.</w:t>
      </w:r>
      <w:r w:rsidR="00554394" w:rsidRPr="00554394">
        <w:rPr>
          <w:rFonts w:ascii="Times New Roman" w:hAnsi="Times New Roman"/>
          <w:b w:val="0"/>
          <w:sz w:val="22"/>
          <w:szCs w:val="22"/>
        </w:rPr>
        <w:t xml:space="preserve"> </w:t>
      </w:r>
      <w:r w:rsidR="008C11F0" w:rsidRPr="00554394">
        <w:rPr>
          <w:rFonts w:ascii="Times New Roman" w:hAnsi="Times New Roman"/>
          <w:b w:val="0"/>
          <w:sz w:val="22"/>
          <w:szCs w:val="22"/>
        </w:rPr>
        <w:t>C</w:t>
      </w:r>
      <w:r w:rsidRPr="00554394">
        <w:rPr>
          <w:rFonts w:ascii="Times New Roman" w:hAnsi="Times New Roman"/>
          <w:b w:val="0"/>
          <w:sz w:val="22"/>
          <w:szCs w:val="22"/>
        </w:rPr>
        <w:t>ạn k</w:t>
      </w:r>
      <w:r w:rsidR="00C45959" w:rsidRPr="00554394">
        <w:rPr>
          <w:rFonts w:ascii="Times New Roman" w:hAnsi="Times New Roman"/>
          <w:b w:val="0"/>
          <w:sz w:val="22"/>
          <w:szCs w:val="22"/>
        </w:rPr>
        <w:t>iệt</w:t>
      </w:r>
      <w:r w:rsidR="008C11F0" w:rsidRPr="00554394">
        <w:rPr>
          <w:rFonts w:ascii="Times New Roman" w:hAnsi="Times New Roman"/>
          <w:b w:val="0"/>
          <w:sz w:val="22"/>
          <w:szCs w:val="22"/>
        </w:rPr>
        <w:t xml:space="preserve"> sắt</w:t>
      </w:r>
      <w:r w:rsidR="00C45959" w:rsidRPr="00554394">
        <w:rPr>
          <w:rFonts w:ascii="Times New Roman" w:hAnsi="Times New Roman"/>
          <w:b w:val="0"/>
          <w:sz w:val="22"/>
          <w:szCs w:val="22"/>
        </w:rPr>
        <w:t xml:space="preserve"> khi</w:t>
      </w:r>
      <w:r w:rsidR="008C11F0" w:rsidRPr="00554394">
        <w:rPr>
          <w:rFonts w:ascii="Times New Roman" w:hAnsi="Times New Roman"/>
          <w:b w:val="0"/>
          <w:sz w:val="22"/>
          <w:szCs w:val="22"/>
        </w:rPr>
        <w:t xml:space="preserve"> ferritin</w:t>
      </w:r>
      <w:r w:rsidR="00C45959" w:rsidRPr="00554394">
        <w:rPr>
          <w:rFonts w:ascii="Times New Roman" w:hAnsi="Times New Roman"/>
          <w:b w:val="0"/>
          <w:sz w:val="22"/>
          <w:szCs w:val="22"/>
        </w:rPr>
        <w:t xml:space="preserve"> dưới 1</w:t>
      </w:r>
      <w:r w:rsidR="008C11F0" w:rsidRPr="00554394">
        <w:rPr>
          <w:rFonts w:ascii="Times New Roman" w:hAnsi="Times New Roman"/>
          <w:b w:val="0"/>
          <w:sz w:val="22"/>
          <w:szCs w:val="22"/>
        </w:rPr>
        <w:t xml:space="preserve">5 µg/L; </w:t>
      </w:r>
      <w:r w:rsidR="00554394" w:rsidRPr="00554394">
        <w:rPr>
          <w:rFonts w:ascii="Times New Roman" w:hAnsi="Times New Roman"/>
          <w:b w:val="0"/>
          <w:sz w:val="22"/>
          <w:szCs w:val="22"/>
        </w:rPr>
        <w:t xml:space="preserve">sTfR: khi nồng độ &gt; 8,5 µmol/L được coi thiếu sắt; </w:t>
      </w:r>
      <w:r w:rsidR="008C11F0" w:rsidRPr="00554394">
        <w:rPr>
          <w:rFonts w:ascii="Times New Roman" w:hAnsi="Times New Roman"/>
          <w:b w:val="0"/>
          <w:sz w:val="22"/>
          <w:szCs w:val="22"/>
        </w:rPr>
        <w:t>T</w:t>
      </w:r>
      <w:r w:rsidRPr="00554394">
        <w:rPr>
          <w:rFonts w:ascii="Times New Roman" w:hAnsi="Times New Roman"/>
          <w:b w:val="0"/>
          <w:sz w:val="22"/>
          <w:szCs w:val="22"/>
          <w:lang w:val="vi-VN"/>
        </w:rPr>
        <w:t xml:space="preserve">hiếu kẽm khi nồng độ kẽm huyết thanh &lt;10,1 </w:t>
      </w:r>
      <w:r w:rsidRPr="00554394">
        <w:rPr>
          <w:rFonts w:ascii="Times New Roman" w:hAnsi="Times New Roman"/>
          <w:b w:val="0"/>
          <w:sz w:val="22"/>
          <w:szCs w:val="22"/>
        </w:rPr>
        <w:sym w:font="Symbol" w:char="F06D"/>
      </w:r>
      <w:r w:rsidR="008C11F0" w:rsidRPr="00554394">
        <w:rPr>
          <w:rFonts w:ascii="Times New Roman" w:hAnsi="Times New Roman"/>
          <w:b w:val="0"/>
          <w:sz w:val="22"/>
          <w:szCs w:val="22"/>
          <w:lang w:val="vi-VN"/>
        </w:rPr>
        <w:t>mol/L</w:t>
      </w:r>
      <w:r w:rsidR="008C11F0" w:rsidRPr="00554394">
        <w:rPr>
          <w:rFonts w:ascii="Times New Roman" w:hAnsi="Times New Roman"/>
          <w:b w:val="0"/>
          <w:sz w:val="22"/>
          <w:szCs w:val="22"/>
        </w:rPr>
        <w:t>; T</w:t>
      </w:r>
      <w:r w:rsidRPr="00554394">
        <w:rPr>
          <w:rFonts w:ascii="Times New Roman" w:hAnsi="Times New Roman"/>
          <w:b w:val="0"/>
          <w:sz w:val="22"/>
          <w:szCs w:val="22"/>
        </w:rPr>
        <w:t xml:space="preserve">hiếu </w:t>
      </w:r>
      <w:r w:rsidR="008C11F0" w:rsidRPr="00554394">
        <w:rPr>
          <w:rFonts w:ascii="Times New Roman" w:hAnsi="Times New Roman"/>
          <w:b w:val="0"/>
          <w:sz w:val="22"/>
          <w:szCs w:val="22"/>
        </w:rPr>
        <w:t>T</w:t>
      </w:r>
      <w:r w:rsidRPr="00554394">
        <w:rPr>
          <w:rFonts w:ascii="Times New Roman" w:hAnsi="Times New Roman"/>
          <w:b w:val="0"/>
          <w:sz w:val="22"/>
          <w:szCs w:val="22"/>
        </w:rPr>
        <w:t>hiếu vitamin A</w:t>
      </w:r>
      <w:r w:rsidR="00554394" w:rsidRPr="00554394">
        <w:rPr>
          <w:rFonts w:ascii="Times New Roman" w:hAnsi="Times New Roman"/>
          <w:b w:val="0"/>
          <w:sz w:val="22"/>
          <w:szCs w:val="22"/>
        </w:rPr>
        <w:t xml:space="preserve"> </w:t>
      </w:r>
      <w:r w:rsidRPr="00554394">
        <w:rPr>
          <w:rFonts w:ascii="Times New Roman" w:hAnsi="Times New Roman"/>
          <w:b w:val="0"/>
          <w:sz w:val="22"/>
          <w:szCs w:val="22"/>
        </w:rPr>
        <w:t xml:space="preserve">khi nồng độ retinol huyết thanh &lt; 0,7 </w:t>
      </w:r>
      <w:r w:rsidR="008C11F0" w:rsidRPr="00554394">
        <w:rPr>
          <w:rFonts w:ascii="Times New Roman" w:hAnsi="Times New Roman"/>
          <w:b w:val="0"/>
          <w:sz w:val="22"/>
          <w:szCs w:val="22"/>
        </w:rPr>
        <w:t>μmol/L</w:t>
      </w:r>
      <w:r w:rsidRPr="00554394">
        <w:rPr>
          <w:rFonts w:ascii="Times New Roman" w:hAnsi="Times New Roman"/>
          <w:b w:val="0"/>
          <w:sz w:val="22"/>
          <w:szCs w:val="22"/>
        </w:rPr>
        <w:t>.</w:t>
      </w:r>
    </w:p>
    <w:p w:rsidR="001430CF" w:rsidRPr="00554394" w:rsidRDefault="00BD6F81" w:rsidP="003C2350">
      <w:pPr>
        <w:pStyle w:val="Chuyende111"/>
        <w:spacing w:before="0" w:after="0" w:line="340" w:lineRule="exact"/>
        <w:ind w:firstLine="567"/>
        <w:rPr>
          <w:rFonts w:ascii="Times New Roman" w:hAnsi="Times New Roman"/>
          <w:b w:val="0"/>
          <w:sz w:val="22"/>
          <w:szCs w:val="22"/>
        </w:rPr>
      </w:pPr>
      <w:bookmarkStart w:id="43" w:name="_Toc51160285"/>
      <w:bookmarkStart w:id="44" w:name="_Toc88377226"/>
      <w:r w:rsidRPr="00554394">
        <w:rPr>
          <w:rFonts w:ascii="Times New Roman" w:hAnsi="Times New Roman"/>
          <w:b w:val="0"/>
          <w:sz w:val="22"/>
          <w:szCs w:val="22"/>
        </w:rPr>
        <w:t>Đánh giá khẩu phần</w:t>
      </w:r>
      <w:bookmarkEnd w:id="43"/>
      <w:bookmarkEnd w:id="44"/>
      <w:r w:rsidR="008C11F0" w:rsidRPr="00554394">
        <w:rPr>
          <w:rFonts w:ascii="Times New Roman" w:hAnsi="Times New Roman"/>
          <w:b w:val="0"/>
          <w:sz w:val="22"/>
          <w:szCs w:val="22"/>
        </w:rPr>
        <w:t>:</w:t>
      </w:r>
      <w:r w:rsidR="00554394" w:rsidRPr="00554394">
        <w:rPr>
          <w:rFonts w:ascii="Times New Roman" w:hAnsi="Times New Roman"/>
          <w:b w:val="0"/>
          <w:sz w:val="22"/>
          <w:szCs w:val="22"/>
        </w:rPr>
        <w:t xml:space="preserve"> </w:t>
      </w:r>
      <w:r w:rsidRPr="00554394">
        <w:rPr>
          <w:rFonts w:ascii="Times New Roman" w:hAnsi="Times New Roman"/>
          <w:b w:val="0"/>
          <w:sz w:val="22"/>
          <w:szCs w:val="22"/>
        </w:rPr>
        <w:t>Sử dụng phương pháp hỏi ghi khẩu phần 24 giờ</w:t>
      </w:r>
      <w:r w:rsidR="009D0768" w:rsidRPr="00554394">
        <w:rPr>
          <w:rFonts w:ascii="Times New Roman" w:hAnsi="Times New Roman"/>
          <w:b w:val="0"/>
          <w:sz w:val="22"/>
          <w:szCs w:val="22"/>
        </w:rPr>
        <w:t xml:space="preserve"> qua, x</w:t>
      </w:r>
      <w:r w:rsidRPr="00554394">
        <w:rPr>
          <w:rFonts w:ascii="Times New Roman" w:hAnsi="Times New Roman"/>
          <w:b w:val="0"/>
          <w:sz w:val="22"/>
          <w:szCs w:val="22"/>
        </w:rPr>
        <w:t xml:space="preserve">ác định giá trị dinh dưỡng trong khẩu phần sử dụng </w:t>
      </w:r>
      <w:r w:rsidR="00601992" w:rsidRPr="00554394">
        <w:rPr>
          <w:rFonts w:ascii="Times New Roman" w:hAnsi="Times New Roman"/>
          <w:b w:val="0"/>
          <w:sz w:val="22"/>
          <w:szCs w:val="22"/>
        </w:rPr>
        <w:t>B</w:t>
      </w:r>
      <w:r w:rsidRPr="00554394">
        <w:rPr>
          <w:rFonts w:ascii="Times New Roman" w:hAnsi="Times New Roman"/>
          <w:b w:val="0"/>
          <w:sz w:val="22"/>
          <w:szCs w:val="22"/>
        </w:rPr>
        <w:t xml:space="preserve">ảng thành phần thực phẩm Việt Nam (Viện Dinh dưỡng- Bộ Y tế, 2016). </w:t>
      </w:r>
    </w:p>
    <w:p w:rsidR="00554394" w:rsidRDefault="00360F50" w:rsidP="00D44103">
      <w:pPr>
        <w:pStyle w:val="chuyende11"/>
        <w:spacing w:before="0"/>
      </w:pPr>
      <w:bookmarkStart w:id="45" w:name="_Toc51160312"/>
      <w:bookmarkStart w:id="46" w:name="_Toc88377235"/>
      <w:r>
        <w:t>2.5</w:t>
      </w:r>
      <w:r w:rsidR="00D44103">
        <w:t xml:space="preserve">. </w:t>
      </w:r>
      <w:r w:rsidR="00554394" w:rsidRPr="002969BF">
        <w:t>Triển khai nghiên cứu can thiệp</w:t>
      </w:r>
    </w:p>
    <w:p w:rsidR="00D44103" w:rsidRDefault="00AC3C14" w:rsidP="00AC3C14">
      <w:pPr>
        <w:spacing w:before="0" w:after="0" w:line="340" w:lineRule="exact"/>
        <w:ind w:firstLine="720"/>
        <w:rPr>
          <w:sz w:val="22"/>
          <w:szCs w:val="22"/>
        </w:rPr>
      </w:pPr>
      <w:r w:rsidRPr="00AC3C14">
        <w:rPr>
          <w:sz w:val="22"/>
          <w:szCs w:val="22"/>
        </w:rPr>
        <w:t>Tiến hành tẩy giun đồng loạt cho tất cả các đối tượng trước</w:t>
      </w:r>
      <w:r>
        <w:rPr>
          <w:sz w:val="22"/>
          <w:szCs w:val="22"/>
        </w:rPr>
        <w:t xml:space="preserve"> 3 ngày khi tiến can thiệp bằng</w:t>
      </w:r>
      <w:r w:rsidRPr="00AC3C14">
        <w:rPr>
          <w:sz w:val="22"/>
          <w:szCs w:val="22"/>
        </w:rPr>
        <w:t> Albendazole (400 mg).</w:t>
      </w:r>
      <w:r>
        <w:rPr>
          <w:sz w:val="22"/>
          <w:szCs w:val="22"/>
        </w:rPr>
        <w:t xml:space="preserve"> </w:t>
      </w:r>
    </w:p>
    <w:p w:rsidR="00AC3C14" w:rsidRPr="00AC3C14" w:rsidRDefault="00AC3C14" w:rsidP="00AC3C14">
      <w:pPr>
        <w:spacing w:before="0" w:after="0" w:line="340" w:lineRule="exact"/>
        <w:ind w:firstLine="720"/>
        <w:rPr>
          <w:sz w:val="22"/>
          <w:szCs w:val="22"/>
        </w:rPr>
      </w:pPr>
      <w:r w:rsidRPr="00AC3C14">
        <w:rPr>
          <w:sz w:val="22"/>
          <w:szCs w:val="22"/>
        </w:rPr>
        <w:t xml:space="preserve">Toàn bộ phụ nữ sau khi lựa chọn đủ tiêu chuẩn tham gia vào nghiên cứu can thiệp được đánh giá lại các chỉ số nhân trắc dinh dưỡng, xét nghiệm </w:t>
      </w:r>
      <w:r w:rsidR="00D44103">
        <w:rPr>
          <w:sz w:val="22"/>
          <w:szCs w:val="22"/>
          <w:lang w:val="sv-SE"/>
        </w:rPr>
        <w:t>Hb</w:t>
      </w:r>
      <w:r w:rsidRPr="00AC3C14">
        <w:rPr>
          <w:sz w:val="22"/>
          <w:szCs w:val="22"/>
        </w:rPr>
        <w:t xml:space="preserve">, kẽm huyết thanh, ferritin, sTfR, vitamin A và khẩu phần của đối </w:t>
      </w:r>
      <w:r w:rsidR="00D44103">
        <w:rPr>
          <w:sz w:val="22"/>
          <w:szCs w:val="22"/>
        </w:rPr>
        <w:t>tượng,</w:t>
      </w:r>
      <w:r w:rsidRPr="00AC3C14">
        <w:rPr>
          <w:sz w:val="22"/>
          <w:szCs w:val="22"/>
        </w:rPr>
        <w:t xml:space="preserve"> th</w:t>
      </w:r>
      <w:r>
        <w:rPr>
          <w:sz w:val="22"/>
          <w:szCs w:val="22"/>
        </w:rPr>
        <w:t>ời điểm trước và sau can thiệp.</w:t>
      </w:r>
    </w:p>
    <w:p w:rsidR="00D44103" w:rsidRDefault="00554394" w:rsidP="00D44103">
      <w:pPr>
        <w:pStyle w:val="Chuyende111"/>
        <w:spacing w:before="0" w:after="0" w:line="340" w:lineRule="exact"/>
        <w:ind w:firstLine="720"/>
        <w:rPr>
          <w:rFonts w:ascii="Times New Roman" w:hAnsi="Times New Roman"/>
          <w:b w:val="0"/>
          <w:sz w:val="22"/>
          <w:szCs w:val="22"/>
        </w:rPr>
      </w:pPr>
      <w:bookmarkStart w:id="47" w:name="_Toc90308254"/>
      <w:r w:rsidRPr="002969BF">
        <w:rPr>
          <w:rFonts w:ascii="Times New Roman" w:hAnsi="Times New Roman"/>
          <w:b w:val="0"/>
          <w:i/>
          <w:sz w:val="22"/>
          <w:szCs w:val="22"/>
        </w:rPr>
        <w:lastRenderedPageBreak/>
        <w:t>Với nhóm đối chứng</w:t>
      </w:r>
      <w:bookmarkEnd w:id="47"/>
      <w:r w:rsidR="002969BF" w:rsidRPr="002969BF">
        <w:rPr>
          <w:rFonts w:ascii="Times New Roman" w:hAnsi="Times New Roman"/>
          <w:b w:val="0"/>
          <w:i/>
          <w:sz w:val="22"/>
          <w:szCs w:val="22"/>
        </w:rPr>
        <w:t xml:space="preserve">: </w:t>
      </w:r>
      <w:r w:rsidRPr="002969BF">
        <w:rPr>
          <w:rFonts w:ascii="Times New Roman" w:hAnsi="Times New Roman"/>
          <w:b w:val="0"/>
          <w:sz w:val="22"/>
          <w:szCs w:val="22"/>
        </w:rPr>
        <w:t>Toàn bộ đối tượng nghiên cứu thuộc xã Nguyên Xá được tiến hành các đợt khám sức khỏe kiểm tra các chỉ số tại các thời điểm giống như ở nhóm can thiệp</w:t>
      </w:r>
      <w:bookmarkStart w:id="48" w:name="_Toc90308255"/>
      <w:r w:rsidR="00D44103">
        <w:rPr>
          <w:rFonts w:ascii="Times New Roman" w:hAnsi="Times New Roman"/>
          <w:b w:val="0"/>
          <w:sz w:val="22"/>
          <w:szCs w:val="22"/>
        </w:rPr>
        <w:t xml:space="preserve">. </w:t>
      </w:r>
    </w:p>
    <w:p w:rsidR="002969BF" w:rsidRPr="00ED0004" w:rsidRDefault="00554394" w:rsidP="00D44103">
      <w:pPr>
        <w:pStyle w:val="Chuyende111"/>
        <w:spacing w:before="0" w:after="0" w:line="340" w:lineRule="exact"/>
        <w:ind w:firstLine="720"/>
        <w:rPr>
          <w:rFonts w:eastAsia="MS Mincho" w:hint="eastAsia"/>
          <w:lang w:val="pl-PL" w:eastAsia="ja-JP"/>
        </w:rPr>
      </w:pPr>
      <w:r w:rsidRPr="002969BF">
        <w:rPr>
          <w:rFonts w:ascii="Times New Roman" w:hAnsi="Times New Roman"/>
          <w:b w:val="0"/>
          <w:i/>
          <w:sz w:val="22"/>
          <w:szCs w:val="22"/>
        </w:rPr>
        <w:t>Với nhóm can thiệp</w:t>
      </w:r>
      <w:bookmarkEnd w:id="48"/>
      <w:r w:rsidR="002969BF" w:rsidRPr="002969BF">
        <w:rPr>
          <w:rFonts w:ascii="Times New Roman" w:hAnsi="Times New Roman"/>
          <w:b w:val="0"/>
          <w:i/>
          <w:sz w:val="22"/>
          <w:szCs w:val="22"/>
        </w:rPr>
        <w:t xml:space="preserve">: </w:t>
      </w:r>
      <w:r w:rsidR="00D44103" w:rsidRPr="00D44103">
        <w:rPr>
          <w:rFonts w:ascii="Times New Roman" w:hAnsi="Times New Roman"/>
          <w:b w:val="0"/>
          <w:sz w:val="22"/>
          <w:szCs w:val="22"/>
        </w:rPr>
        <w:t>T</w:t>
      </w:r>
      <w:r w:rsidRPr="00D44103">
        <w:rPr>
          <w:rFonts w:ascii="Times New Roman" w:eastAsia="MS Mincho" w:hAnsi="Times New Roman"/>
          <w:b w:val="0"/>
          <w:sz w:val="22"/>
          <w:szCs w:val="22"/>
          <w:lang w:val="pl-PL" w:eastAsia="ja-JP"/>
        </w:rPr>
        <w:t>riển</w:t>
      </w:r>
      <w:r w:rsidRPr="002969BF">
        <w:rPr>
          <w:rFonts w:ascii="Times New Roman" w:eastAsia="MS Mincho" w:hAnsi="Times New Roman"/>
          <w:b w:val="0"/>
          <w:sz w:val="22"/>
          <w:szCs w:val="22"/>
          <w:lang w:val="pl-PL" w:eastAsia="ja-JP"/>
        </w:rPr>
        <w:t xml:space="preserve"> khai việc đổi</w:t>
      </w:r>
      <w:r w:rsidR="00AC3C14">
        <w:rPr>
          <w:rFonts w:ascii="Times New Roman" w:eastAsia="MS Mincho" w:hAnsi="Times New Roman"/>
          <w:b w:val="0"/>
          <w:sz w:val="22"/>
          <w:szCs w:val="22"/>
          <w:lang w:val="pl-PL" w:eastAsia="ja-JP"/>
        </w:rPr>
        <w:t xml:space="preserve"> miễn phí</w:t>
      </w:r>
      <w:r w:rsidRPr="002969BF">
        <w:rPr>
          <w:rFonts w:ascii="Times New Roman" w:eastAsia="MS Mincho" w:hAnsi="Times New Roman"/>
          <w:b w:val="0"/>
          <w:sz w:val="22"/>
          <w:szCs w:val="22"/>
          <w:lang w:val="pl-PL" w:eastAsia="ja-JP"/>
        </w:rPr>
        <w:t xml:space="preserve"> gạo </w:t>
      </w:r>
      <w:r w:rsidR="00AC3C14">
        <w:rPr>
          <w:rFonts w:ascii="Times New Roman" w:eastAsia="MS Mincho" w:hAnsi="Times New Roman"/>
          <w:b w:val="0"/>
          <w:sz w:val="22"/>
          <w:szCs w:val="22"/>
          <w:lang w:val="pl-PL" w:eastAsia="ja-JP"/>
        </w:rPr>
        <w:t>thường</w:t>
      </w:r>
      <w:r w:rsidRPr="002969BF">
        <w:rPr>
          <w:rFonts w:ascii="Times New Roman" w:eastAsia="MS Mincho" w:hAnsi="Times New Roman"/>
          <w:b w:val="0"/>
          <w:sz w:val="22"/>
          <w:szCs w:val="22"/>
          <w:lang w:val="pl-PL" w:eastAsia="ja-JP"/>
        </w:rPr>
        <w:t xml:space="preserve"> bằng gạo có tăng cường sắt, kẽm tại nhà. Tại gia đình, tất cả các thành viên trong gia đình đều cùng sử dụng loại gạo tăng cường sắt, kẽm. Việc sử dụng sản phẩm gạo này có sự chấp thuận của các đối tượng tham gia sử dụng. Mỗi cộng tác viên được phân công chịu trách nhiệm một xóm (khoảng 10 đến 15 hộ</w:t>
      </w:r>
      <w:r w:rsidR="002969BF" w:rsidRPr="002969BF">
        <w:rPr>
          <w:rFonts w:ascii="Times New Roman" w:eastAsia="MS Mincho" w:hAnsi="Times New Roman"/>
          <w:b w:val="0"/>
          <w:sz w:val="22"/>
          <w:szCs w:val="22"/>
          <w:lang w:val="pl-PL" w:eastAsia="ja-JP"/>
        </w:rPr>
        <w:t xml:space="preserve"> gia đình), h</w:t>
      </w:r>
      <w:r w:rsidRPr="002969BF">
        <w:rPr>
          <w:rFonts w:ascii="Times New Roman" w:eastAsia="MS Mincho" w:hAnsi="Times New Roman"/>
          <w:b w:val="0"/>
          <w:sz w:val="22"/>
          <w:szCs w:val="22"/>
          <w:lang w:val="pl-PL" w:eastAsia="ja-JP"/>
        </w:rPr>
        <w:t>ằng tháng đến điểm đổi gạo của từng xóm để các hộ gia đình thuận lợi trong việc đổi gạo (đổi sang ngang giữa gạo thường của hộ gia đình với gạo tăng cường sắt, kẽm của công ty). Ngoài ra các cộng tác viên còn tiếp nhận những phản ánh của các gia đình trong quá trình sử dụng gạo</w:t>
      </w:r>
      <w:r w:rsidR="00D44103">
        <w:rPr>
          <w:rFonts w:ascii="Times New Roman" w:eastAsia="MS Mincho" w:hAnsi="Times New Roman"/>
          <w:b w:val="0"/>
          <w:sz w:val="22"/>
          <w:szCs w:val="22"/>
          <w:lang w:val="pl-PL" w:eastAsia="ja-JP"/>
        </w:rPr>
        <w:t>,</w:t>
      </w:r>
      <w:r w:rsidRPr="002969BF">
        <w:rPr>
          <w:rFonts w:ascii="Times New Roman" w:eastAsia="MS Mincho" w:hAnsi="Times New Roman"/>
          <w:b w:val="0"/>
          <w:sz w:val="22"/>
          <w:szCs w:val="22"/>
          <w:lang w:val="pl-PL" w:eastAsia="ja-JP"/>
        </w:rPr>
        <w:t xml:space="preserve"> báo về cho </w:t>
      </w:r>
      <w:r w:rsidR="00D44103">
        <w:rPr>
          <w:rFonts w:ascii="Times New Roman" w:eastAsia="MS Mincho" w:hAnsi="Times New Roman"/>
          <w:b w:val="0"/>
          <w:sz w:val="22"/>
          <w:szCs w:val="22"/>
          <w:lang w:val="pl-PL" w:eastAsia="ja-JP"/>
        </w:rPr>
        <w:t>chủ nhiệm đề tài và nghiên cứu sinh</w:t>
      </w:r>
      <w:r w:rsidRPr="002969BF">
        <w:rPr>
          <w:rFonts w:ascii="Times New Roman" w:eastAsia="MS Mincho" w:hAnsi="Times New Roman"/>
          <w:b w:val="0"/>
          <w:sz w:val="22"/>
          <w:szCs w:val="22"/>
          <w:lang w:val="pl-PL" w:eastAsia="ja-JP"/>
        </w:rPr>
        <w:t xml:space="preserve"> khi có những phản ánh bất lợi để kịp thời xử lý.</w:t>
      </w:r>
      <w:r w:rsidRPr="00ED0004">
        <w:rPr>
          <w:rFonts w:eastAsia="MS Mincho"/>
          <w:lang w:val="pl-PL" w:eastAsia="ja-JP"/>
        </w:rPr>
        <w:t xml:space="preserve"> </w:t>
      </w:r>
    </w:p>
    <w:p w:rsidR="00BD6F81" w:rsidRPr="00BD6F81" w:rsidRDefault="00360F50" w:rsidP="003C2350">
      <w:pPr>
        <w:pStyle w:val="chuyende11"/>
        <w:spacing w:before="0"/>
      </w:pPr>
      <w:r>
        <w:t>2.6</w:t>
      </w:r>
      <w:r w:rsidR="00BD6F81" w:rsidRPr="00BD6F81">
        <w:t>. Phân tích số liệu</w:t>
      </w:r>
      <w:bookmarkEnd w:id="45"/>
      <w:bookmarkEnd w:id="46"/>
    </w:p>
    <w:p w:rsidR="002969BF" w:rsidRPr="002969BF" w:rsidRDefault="00274F8B" w:rsidP="003C2350">
      <w:pPr>
        <w:spacing w:before="0" w:after="0" w:line="340" w:lineRule="exact"/>
        <w:ind w:firstLine="720"/>
        <w:rPr>
          <w:sz w:val="22"/>
          <w:szCs w:val="22"/>
        </w:rPr>
      </w:pPr>
      <w:proofErr w:type="gramStart"/>
      <w:r w:rsidRPr="002969BF">
        <w:rPr>
          <w:sz w:val="22"/>
          <w:szCs w:val="22"/>
        </w:rPr>
        <w:t>P</w:t>
      </w:r>
      <w:r w:rsidR="00BD6F81" w:rsidRPr="002969BF">
        <w:rPr>
          <w:sz w:val="22"/>
          <w:szCs w:val="22"/>
        </w:rPr>
        <w:t>hân tích số liệu bằng phần mềm SPSS 20.0.</w:t>
      </w:r>
      <w:proofErr w:type="gramEnd"/>
      <w:r w:rsidR="00BD6F81" w:rsidRPr="002969BF">
        <w:rPr>
          <w:sz w:val="22"/>
          <w:szCs w:val="22"/>
        </w:rPr>
        <w:t xml:space="preserve"> </w:t>
      </w:r>
      <w:r w:rsidR="002969BF" w:rsidRPr="002969BF">
        <w:rPr>
          <w:sz w:val="22"/>
          <w:szCs w:val="22"/>
          <w:lang w:val="pl-PL"/>
        </w:rPr>
        <w:t>Sử dụng phương pháp hồi quy logistic để phân tích các yếu tố liên quan. Dùng hồi quy logistic đa biến để kiểm soát các yếu tố nhiễu. Tính tỷ suất chênh OR (Odds Ratio) và khoảng tin cậy 95% để đánh giá mức độ liên quan giữa các yếu tố với tình trạng thiếu NLTD và tình trạng thiếu máu.</w:t>
      </w:r>
    </w:p>
    <w:p w:rsidR="00B04C2A" w:rsidRPr="00AC3C14" w:rsidRDefault="00BD6F81" w:rsidP="00AC3C14">
      <w:pPr>
        <w:spacing w:before="0" w:after="0" w:line="340" w:lineRule="exact"/>
        <w:ind w:firstLine="720"/>
        <w:rPr>
          <w:sz w:val="22"/>
          <w:szCs w:val="22"/>
        </w:rPr>
      </w:pPr>
      <w:r w:rsidRPr="00AC3C14">
        <w:rPr>
          <w:sz w:val="22"/>
          <w:szCs w:val="22"/>
        </w:rPr>
        <w:t>Các test thống kê được áp dụng: Te</w:t>
      </w:r>
      <w:r w:rsidR="00B04C2A" w:rsidRPr="00AC3C14">
        <w:rPr>
          <w:sz w:val="22"/>
          <w:szCs w:val="22"/>
        </w:rPr>
        <w:t xml:space="preserve">st kiểm định Kolmogorov-Smirnov; </w:t>
      </w:r>
      <w:r w:rsidRPr="00AC3C14">
        <w:rPr>
          <w:sz w:val="22"/>
          <w:szCs w:val="22"/>
        </w:rPr>
        <w:t>Chi-Squared test (</w:t>
      </w:r>
      <w:r w:rsidRPr="00AC3C14">
        <w:rPr>
          <w:sz w:val="22"/>
          <w:szCs w:val="22"/>
        </w:rPr>
        <w:sym w:font="Symbol" w:char="F063"/>
      </w:r>
      <w:r w:rsidRPr="00AC3C14">
        <w:rPr>
          <w:sz w:val="22"/>
          <w:szCs w:val="22"/>
          <w:vertAlign w:val="superscript"/>
        </w:rPr>
        <w:t>2</w:t>
      </w:r>
      <w:r w:rsidRPr="00AC3C14">
        <w:rPr>
          <w:sz w:val="22"/>
          <w:szCs w:val="22"/>
        </w:rPr>
        <w:t xml:space="preserve"> - test) h</w:t>
      </w:r>
      <w:r w:rsidR="00B04C2A" w:rsidRPr="00AC3C14">
        <w:rPr>
          <w:sz w:val="22"/>
          <w:szCs w:val="22"/>
        </w:rPr>
        <w:t>oặc Fisher exact test</w:t>
      </w:r>
      <w:r w:rsidR="00B4683B" w:rsidRPr="00AC3C14">
        <w:rPr>
          <w:sz w:val="22"/>
          <w:szCs w:val="22"/>
        </w:rPr>
        <w:t xml:space="preserve"> để so sánh tỷ lệ giữa hai nhóm</w:t>
      </w:r>
      <w:r w:rsidR="00B04C2A" w:rsidRPr="00AC3C14">
        <w:rPr>
          <w:sz w:val="22"/>
          <w:szCs w:val="22"/>
        </w:rPr>
        <w:t xml:space="preserve">; </w:t>
      </w:r>
      <w:r w:rsidRPr="00AC3C14">
        <w:rPr>
          <w:sz w:val="22"/>
          <w:szCs w:val="22"/>
        </w:rPr>
        <w:t>Test t ghép cặp</w:t>
      </w:r>
      <w:r w:rsidR="00B04C2A" w:rsidRPr="00AC3C14">
        <w:rPr>
          <w:sz w:val="22"/>
          <w:szCs w:val="22"/>
        </w:rPr>
        <w:t>,</w:t>
      </w:r>
      <w:r w:rsidR="002969BF" w:rsidRPr="00AC3C14">
        <w:rPr>
          <w:sz w:val="22"/>
          <w:szCs w:val="22"/>
        </w:rPr>
        <w:t xml:space="preserve"> </w:t>
      </w:r>
      <w:r w:rsidR="00B04C2A" w:rsidRPr="00AC3C14">
        <w:rPr>
          <w:sz w:val="22"/>
          <w:szCs w:val="22"/>
        </w:rPr>
        <w:t>Test t độc lập</w:t>
      </w:r>
      <w:r w:rsidR="00B4683B" w:rsidRPr="00AC3C14">
        <w:rPr>
          <w:sz w:val="22"/>
          <w:szCs w:val="22"/>
        </w:rPr>
        <w:t xml:space="preserve"> so sánh trung bình giữa hai nhóm</w:t>
      </w:r>
      <w:r w:rsidR="00AC3C14" w:rsidRPr="00AC3C14">
        <w:rPr>
          <w:sz w:val="22"/>
          <w:szCs w:val="22"/>
        </w:rPr>
        <w:t xml:space="preserve"> </w:t>
      </w:r>
      <w:r w:rsidR="00AC3C14" w:rsidRPr="00AC3C14">
        <w:rPr>
          <w:iCs/>
          <w:sz w:val="22"/>
          <w:szCs w:val="22"/>
        </w:rPr>
        <w:t>cùng và khác thời điểm</w:t>
      </w:r>
      <w:r w:rsidR="00B04C2A" w:rsidRPr="00AC3C14">
        <w:rPr>
          <w:sz w:val="22"/>
          <w:szCs w:val="22"/>
        </w:rPr>
        <w:t xml:space="preserve">; </w:t>
      </w:r>
      <w:r w:rsidRPr="00AC3C14">
        <w:rPr>
          <w:sz w:val="22"/>
          <w:szCs w:val="22"/>
        </w:rPr>
        <w:t xml:space="preserve">Test Mann </w:t>
      </w:r>
      <w:r w:rsidRPr="00AC3C14">
        <w:rPr>
          <w:sz w:val="22"/>
          <w:szCs w:val="22"/>
        </w:rPr>
        <w:lastRenderedPageBreak/>
        <w:t>W</w:t>
      </w:r>
      <w:r w:rsidR="00B04C2A" w:rsidRPr="00AC3C14">
        <w:rPr>
          <w:sz w:val="22"/>
          <w:szCs w:val="22"/>
        </w:rPr>
        <w:t>hitney U Test,</w:t>
      </w:r>
      <w:r w:rsidR="002969BF" w:rsidRPr="00AC3C14">
        <w:rPr>
          <w:sz w:val="22"/>
          <w:szCs w:val="22"/>
        </w:rPr>
        <w:t xml:space="preserve"> Wilcoxon test</w:t>
      </w:r>
      <w:r w:rsidR="00AC3C14" w:rsidRPr="00AC3C14">
        <w:rPr>
          <w:sz w:val="22"/>
          <w:szCs w:val="22"/>
        </w:rPr>
        <w:t xml:space="preserve"> </w:t>
      </w:r>
      <w:r w:rsidR="00AC3C14" w:rsidRPr="00AC3C14">
        <w:rPr>
          <w:iCs/>
          <w:sz w:val="22"/>
          <w:szCs w:val="22"/>
        </w:rPr>
        <w:t>so sánh trung vị giữa hai nhóm cùng và khác thời điểm</w:t>
      </w:r>
      <w:r w:rsidR="002969BF" w:rsidRPr="00AC3C14">
        <w:rPr>
          <w:sz w:val="22"/>
          <w:szCs w:val="22"/>
        </w:rPr>
        <w:t>.</w:t>
      </w:r>
    </w:p>
    <w:p w:rsidR="00BD6F81" w:rsidRPr="002969BF" w:rsidRDefault="00BD6F81" w:rsidP="003C2350">
      <w:pPr>
        <w:spacing w:before="0" w:after="0" w:line="340" w:lineRule="exact"/>
        <w:ind w:firstLine="720"/>
        <w:rPr>
          <w:sz w:val="22"/>
          <w:szCs w:val="22"/>
        </w:rPr>
      </w:pPr>
      <w:r w:rsidRPr="002969BF">
        <w:rPr>
          <w:b/>
          <w:i/>
          <w:sz w:val="22"/>
          <w:szCs w:val="22"/>
        </w:rPr>
        <w:t>Để đánh giá hiệu quả can thiệp, sử dụng các chỉ số:</w:t>
      </w:r>
      <w:r w:rsidR="002969BF">
        <w:rPr>
          <w:b/>
          <w:i/>
          <w:sz w:val="22"/>
          <w:szCs w:val="22"/>
        </w:rPr>
        <w:t xml:space="preserve"> </w:t>
      </w:r>
      <w:r w:rsidRPr="002969BF">
        <w:rPr>
          <w:sz w:val="22"/>
          <w:szCs w:val="22"/>
        </w:rPr>
        <w:t>Chỉ số ARR (giảm nguy cơ tuyệt đối): Chỉ số NNT: (số bệnh nhân cần được</w:t>
      </w:r>
      <w:r w:rsidR="002969BF" w:rsidRPr="002969BF">
        <w:rPr>
          <w:sz w:val="22"/>
          <w:szCs w:val="22"/>
        </w:rPr>
        <w:t xml:space="preserve"> điều trị để giảm một ca bệnh).</w:t>
      </w:r>
    </w:p>
    <w:p w:rsidR="00BD6F81" w:rsidRPr="002969BF" w:rsidRDefault="002969BF" w:rsidP="003C2350">
      <w:pPr>
        <w:pStyle w:val="chuyende11"/>
        <w:spacing w:before="0"/>
      </w:pPr>
      <w:bookmarkStart w:id="49" w:name="_Toc51160314"/>
      <w:bookmarkStart w:id="50" w:name="_Toc88377239"/>
      <w:r>
        <w:t>2.</w:t>
      </w:r>
      <w:r w:rsidR="00360F50">
        <w:t>7</w:t>
      </w:r>
      <w:r w:rsidR="00BD6F81" w:rsidRPr="002969BF">
        <w:t>. Đạo đức nghiên cứu</w:t>
      </w:r>
      <w:bookmarkEnd w:id="49"/>
      <w:bookmarkEnd w:id="50"/>
    </w:p>
    <w:p w:rsidR="003C2350" w:rsidRDefault="002969BF" w:rsidP="00CD7E8A">
      <w:pPr>
        <w:spacing w:before="0" w:after="0" w:line="340" w:lineRule="exact"/>
        <w:ind w:firstLine="720"/>
        <w:rPr>
          <w:sz w:val="22"/>
          <w:szCs w:val="22"/>
        </w:rPr>
      </w:pPr>
      <w:r w:rsidRPr="002969BF">
        <w:rPr>
          <w:sz w:val="22"/>
          <w:szCs w:val="22"/>
          <w:lang w:val="pl-PL"/>
        </w:rPr>
        <w:t>Nghiên cứu đã được thông qua bởi Hội đồng đánh giá đạo đức trong nghiên cứu Y sinh của Viện Dinh dưỡng – Bộ Y tế số 470/VDD-QLKH ngày 14/7/2015.</w:t>
      </w:r>
      <w:r w:rsidR="00BD6F81" w:rsidRPr="002969BF">
        <w:rPr>
          <w:sz w:val="22"/>
          <w:szCs w:val="22"/>
        </w:rPr>
        <w:t xml:space="preserve"> </w:t>
      </w:r>
    </w:p>
    <w:p w:rsidR="005E3FC4" w:rsidRDefault="005E3FC4" w:rsidP="0082634B">
      <w:pPr>
        <w:pStyle w:val="Chuyende1"/>
      </w:pPr>
      <w:bookmarkStart w:id="51" w:name="_Toc88377240"/>
      <w:bookmarkStart w:id="52" w:name="_Toc58562725"/>
      <w:bookmarkStart w:id="53" w:name="_Toc58562988"/>
      <w:bookmarkStart w:id="54" w:name="_Toc58563693"/>
      <w:bookmarkStart w:id="55" w:name="_Toc58797924"/>
      <w:bookmarkStart w:id="56" w:name="_Toc60858168"/>
      <w:r w:rsidRPr="005E3FC4">
        <w:t>Chương III</w:t>
      </w:r>
      <w:bookmarkEnd w:id="51"/>
      <w:r w:rsidR="00A25CC5">
        <w:t xml:space="preserve">. </w:t>
      </w:r>
      <w:bookmarkStart w:id="57" w:name="_Toc88377241"/>
      <w:r w:rsidRPr="005E3FC4">
        <w:t>KẾT QUẢ</w:t>
      </w:r>
      <w:bookmarkEnd w:id="52"/>
      <w:bookmarkEnd w:id="53"/>
      <w:bookmarkEnd w:id="54"/>
      <w:bookmarkEnd w:id="55"/>
      <w:r w:rsidRPr="005E3FC4">
        <w:t xml:space="preserve"> NGHIÊN CỨU</w:t>
      </w:r>
      <w:bookmarkEnd w:id="56"/>
      <w:bookmarkEnd w:id="57"/>
    </w:p>
    <w:p w:rsidR="00367772" w:rsidRPr="00367772" w:rsidRDefault="00367772" w:rsidP="003C2350">
      <w:pPr>
        <w:pStyle w:val="chuyende11"/>
        <w:spacing w:before="0"/>
      </w:pPr>
      <w:bookmarkStart w:id="58" w:name="_Toc90308259"/>
      <w:r w:rsidRPr="00367772">
        <w:rPr>
          <w:lang w:val="pl-PL"/>
        </w:rPr>
        <w:t xml:space="preserve">3.1. </w:t>
      </w:r>
      <w:bookmarkEnd w:id="58"/>
      <w:r w:rsidRPr="00367772">
        <w:t xml:space="preserve">Tình trạng dinh dưỡng, thiếu máu và một số yếu tố liên quan ở phụ nữ tuổi sinh đẻ 20-49 tuổi </w:t>
      </w:r>
    </w:p>
    <w:p w:rsidR="00367772" w:rsidRPr="00367772" w:rsidRDefault="001A7ECD" w:rsidP="003C2350">
      <w:pPr>
        <w:autoSpaceDE w:val="0"/>
        <w:autoSpaceDN w:val="0"/>
        <w:adjustRightInd w:val="0"/>
        <w:spacing w:before="0" w:after="0" w:line="340" w:lineRule="exact"/>
        <w:ind w:firstLine="0"/>
        <w:rPr>
          <w:b/>
          <w:sz w:val="22"/>
          <w:szCs w:val="22"/>
        </w:rPr>
      </w:pPr>
      <w:proofErr w:type="gramStart"/>
      <w:r>
        <w:rPr>
          <w:b/>
          <w:sz w:val="22"/>
          <w:szCs w:val="22"/>
        </w:rPr>
        <w:t>Bảng 3.1</w:t>
      </w:r>
      <w:r w:rsidR="00367772" w:rsidRPr="00367772">
        <w:rPr>
          <w:b/>
          <w:sz w:val="22"/>
          <w:szCs w:val="22"/>
        </w:rPr>
        <w:t>.</w:t>
      </w:r>
      <w:proofErr w:type="gramEnd"/>
      <w:r w:rsidR="00367772" w:rsidRPr="00367772">
        <w:rPr>
          <w:b/>
          <w:sz w:val="22"/>
          <w:szCs w:val="22"/>
        </w:rPr>
        <w:t xml:space="preserve"> </w:t>
      </w:r>
      <w:r w:rsidR="00367772">
        <w:rPr>
          <w:b/>
          <w:sz w:val="22"/>
          <w:szCs w:val="22"/>
        </w:rPr>
        <w:t>T</w:t>
      </w:r>
      <w:r w:rsidR="00367772" w:rsidRPr="00367772">
        <w:rPr>
          <w:b/>
          <w:sz w:val="22"/>
          <w:szCs w:val="22"/>
        </w:rPr>
        <w:t xml:space="preserve">ình trạng thiếu năng lượng trường diễn </w:t>
      </w:r>
      <w:proofErr w:type="gramStart"/>
      <w:r w:rsidR="00367772" w:rsidRPr="00367772">
        <w:rPr>
          <w:b/>
          <w:sz w:val="22"/>
          <w:szCs w:val="22"/>
        </w:rPr>
        <w:t>theo</w:t>
      </w:r>
      <w:proofErr w:type="gramEnd"/>
      <w:r w:rsidR="00367772" w:rsidRPr="00367772">
        <w:rPr>
          <w:b/>
          <w:sz w:val="22"/>
          <w:szCs w:val="22"/>
        </w:rPr>
        <w:t xml:space="preserve"> xã</w:t>
      </w:r>
    </w:p>
    <w:tbl>
      <w:tblPr>
        <w:tblW w:w="6758" w:type="dxa"/>
        <w:jc w:val="center"/>
        <w:tblBorders>
          <w:top w:val="single" w:sz="4" w:space="0" w:color="auto"/>
          <w:bottom w:val="single" w:sz="4" w:space="0" w:color="auto"/>
        </w:tblBorders>
        <w:tblLook w:val="04A0" w:firstRow="1" w:lastRow="0" w:firstColumn="1" w:lastColumn="0" w:noHBand="0" w:noVBand="1"/>
      </w:tblPr>
      <w:tblGrid>
        <w:gridCol w:w="1867"/>
        <w:gridCol w:w="1514"/>
        <w:gridCol w:w="1563"/>
        <w:gridCol w:w="1147"/>
        <w:gridCol w:w="667"/>
      </w:tblGrid>
      <w:tr w:rsidR="00367772" w:rsidRPr="00367772" w:rsidTr="003736D8">
        <w:trPr>
          <w:trHeight w:val="304"/>
          <w:tblHeader/>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b/>
                <w:sz w:val="20"/>
                <w:szCs w:val="20"/>
              </w:rPr>
            </w:pPr>
            <w:r w:rsidRPr="00367772">
              <w:rPr>
                <w:b/>
                <w:sz w:val="20"/>
                <w:szCs w:val="20"/>
              </w:rPr>
              <w:t>Chỉ số</w:t>
            </w:r>
          </w:p>
        </w:tc>
        <w:tc>
          <w:tcPr>
            <w:tcW w:w="1514" w:type="dxa"/>
            <w:tcBorders>
              <w:top w:val="single" w:sz="4" w:space="0" w:color="auto"/>
              <w:bottom w:val="single" w:sz="4" w:space="0" w:color="auto"/>
            </w:tcBorders>
            <w:vAlign w:val="center"/>
          </w:tcPr>
          <w:p w:rsidR="00367772" w:rsidRPr="00367772" w:rsidRDefault="00367772" w:rsidP="00367772">
            <w:pPr>
              <w:autoSpaceDE w:val="0"/>
              <w:autoSpaceDN w:val="0"/>
              <w:adjustRightInd w:val="0"/>
              <w:spacing w:before="0" w:after="0" w:line="240" w:lineRule="auto"/>
              <w:ind w:firstLine="0"/>
              <w:rPr>
                <w:b/>
                <w:sz w:val="20"/>
                <w:szCs w:val="20"/>
                <w:lang w:val="pl-PL"/>
              </w:rPr>
            </w:pPr>
            <w:r w:rsidRPr="00367772">
              <w:rPr>
                <w:b/>
                <w:sz w:val="20"/>
                <w:szCs w:val="20"/>
                <w:lang w:val="pl-PL"/>
              </w:rPr>
              <w:t>Xã Minh khai</w:t>
            </w:r>
          </w:p>
          <w:p w:rsidR="00367772" w:rsidRPr="00367772" w:rsidRDefault="00367772" w:rsidP="00367772">
            <w:pPr>
              <w:tabs>
                <w:tab w:val="left" w:pos="660"/>
                <w:tab w:val="center" w:pos="4560"/>
              </w:tabs>
              <w:spacing w:before="0" w:after="0" w:line="240" w:lineRule="auto"/>
              <w:ind w:firstLine="0"/>
              <w:rPr>
                <w:sz w:val="20"/>
                <w:szCs w:val="20"/>
              </w:rPr>
            </w:pPr>
            <w:r w:rsidRPr="00367772">
              <w:rPr>
                <w:b/>
                <w:sz w:val="20"/>
                <w:szCs w:val="20"/>
                <w:lang w:val="pl-PL"/>
              </w:rPr>
              <w:t xml:space="preserve">n= 274 </w:t>
            </w:r>
          </w:p>
        </w:tc>
        <w:tc>
          <w:tcPr>
            <w:tcW w:w="1563" w:type="dxa"/>
            <w:tcBorders>
              <w:top w:val="single" w:sz="4" w:space="0" w:color="auto"/>
              <w:bottom w:val="single" w:sz="4" w:space="0" w:color="auto"/>
            </w:tcBorders>
            <w:vAlign w:val="center"/>
          </w:tcPr>
          <w:p w:rsidR="00367772" w:rsidRPr="00367772" w:rsidRDefault="00367772" w:rsidP="00367772">
            <w:pPr>
              <w:autoSpaceDE w:val="0"/>
              <w:autoSpaceDN w:val="0"/>
              <w:adjustRightInd w:val="0"/>
              <w:spacing w:before="0" w:after="0" w:line="240" w:lineRule="auto"/>
              <w:ind w:firstLine="0"/>
              <w:rPr>
                <w:b/>
                <w:sz w:val="20"/>
                <w:szCs w:val="20"/>
                <w:lang w:val="pl-PL"/>
              </w:rPr>
            </w:pPr>
            <w:r w:rsidRPr="00367772">
              <w:rPr>
                <w:b/>
                <w:sz w:val="20"/>
                <w:szCs w:val="20"/>
                <w:lang w:val="pl-PL"/>
              </w:rPr>
              <w:t>Xã Nguyên xá</w:t>
            </w:r>
          </w:p>
          <w:p w:rsidR="00367772" w:rsidRPr="00367772" w:rsidRDefault="00367772" w:rsidP="00367772">
            <w:pPr>
              <w:tabs>
                <w:tab w:val="left" w:pos="660"/>
                <w:tab w:val="center" w:pos="4560"/>
              </w:tabs>
              <w:spacing w:before="0" w:after="0" w:line="240" w:lineRule="auto"/>
              <w:ind w:firstLine="0"/>
              <w:rPr>
                <w:sz w:val="20"/>
                <w:szCs w:val="20"/>
              </w:rPr>
            </w:pPr>
            <w:r w:rsidRPr="00367772">
              <w:rPr>
                <w:b/>
                <w:sz w:val="20"/>
                <w:szCs w:val="20"/>
                <w:lang w:val="pl-PL"/>
              </w:rPr>
              <w:t>n= 274</w:t>
            </w:r>
          </w:p>
        </w:tc>
        <w:tc>
          <w:tcPr>
            <w:tcW w:w="1147" w:type="dxa"/>
            <w:tcBorders>
              <w:top w:val="single" w:sz="4" w:space="0" w:color="auto"/>
              <w:bottom w:val="single" w:sz="4" w:space="0" w:color="auto"/>
            </w:tcBorders>
            <w:vAlign w:val="center"/>
          </w:tcPr>
          <w:p w:rsidR="00367772" w:rsidRPr="00367772" w:rsidRDefault="00367772" w:rsidP="00367772">
            <w:pPr>
              <w:autoSpaceDE w:val="0"/>
              <w:autoSpaceDN w:val="0"/>
              <w:adjustRightInd w:val="0"/>
              <w:spacing w:before="0" w:after="0" w:line="240" w:lineRule="auto"/>
              <w:ind w:firstLine="0"/>
              <w:rPr>
                <w:b/>
                <w:sz w:val="20"/>
                <w:szCs w:val="20"/>
              </w:rPr>
            </w:pPr>
            <w:r w:rsidRPr="00367772">
              <w:rPr>
                <w:b/>
                <w:sz w:val="20"/>
                <w:szCs w:val="20"/>
              </w:rPr>
              <w:t xml:space="preserve">Chung </w:t>
            </w:r>
          </w:p>
          <w:p w:rsidR="00367772" w:rsidRPr="00367772" w:rsidRDefault="00367772" w:rsidP="00367772">
            <w:pPr>
              <w:tabs>
                <w:tab w:val="left" w:pos="660"/>
                <w:tab w:val="center" w:pos="4560"/>
              </w:tabs>
              <w:spacing w:before="0" w:after="0" w:line="240" w:lineRule="auto"/>
              <w:ind w:firstLine="0"/>
              <w:rPr>
                <w:i/>
                <w:sz w:val="20"/>
                <w:szCs w:val="20"/>
              </w:rPr>
            </w:pPr>
            <w:r w:rsidRPr="00367772">
              <w:rPr>
                <w:b/>
                <w:sz w:val="20"/>
                <w:szCs w:val="20"/>
                <w:lang w:val="pl-PL"/>
              </w:rPr>
              <w:t>n = 548</w:t>
            </w:r>
          </w:p>
        </w:tc>
        <w:tc>
          <w:tcPr>
            <w:tcW w:w="667" w:type="dxa"/>
            <w:tcBorders>
              <w:top w:val="single" w:sz="4" w:space="0" w:color="auto"/>
              <w:bottom w:val="single" w:sz="4" w:space="0" w:color="auto"/>
            </w:tcBorders>
          </w:tcPr>
          <w:p w:rsidR="00367772" w:rsidRPr="00367772" w:rsidRDefault="00367772" w:rsidP="00367772">
            <w:pPr>
              <w:tabs>
                <w:tab w:val="left" w:pos="660"/>
                <w:tab w:val="center" w:pos="4560"/>
              </w:tabs>
              <w:spacing w:before="0" w:after="0" w:line="240" w:lineRule="auto"/>
              <w:ind w:firstLine="0"/>
              <w:rPr>
                <w:b/>
                <w:sz w:val="20"/>
                <w:szCs w:val="20"/>
              </w:rPr>
            </w:pPr>
            <w:r w:rsidRPr="00367772">
              <w:rPr>
                <w:b/>
                <w:sz w:val="20"/>
                <w:szCs w:val="20"/>
              </w:rPr>
              <w:t>p</w:t>
            </w:r>
          </w:p>
        </w:tc>
      </w:tr>
      <w:tr w:rsidR="00367772" w:rsidRPr="00367772" w:rsidTr="003736D8">
        <w:trPr>
          <w:trHeight w:val="304"/>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Béo phì</w:t>
            </w:r>
          </w:p>
        </w:tc>
        <w:tc>
          <w:tcPr>
            <w:tcW w:w="1514"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b/>
                <w:color w:val="000000"/>
                <w:sz w:val="20"/>
                <w:szCs w:val="20"/>
              </w:rPr>
            </w:pPr>
            <w:r w:rsidRPr="00367772">
              <w:rPr>
                <w:sz w:val="20"/>
                <w:szCs w:val="20"/>
                <w:lang w:val="pl-PL"/>
              </w:rPr>
              <w:t>1 (0,4)</w:t>
            </w:r>
          </w:p>
        </w:tc>
        <w:tc>
          <w:tcPr>
            <w:tcW w:w="1563"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b/>
                <w:sz w:val="20"/>
                <w:szCs w:val="20"/>
              </w:rPr>
            </w:pPr>
            <w:r w:rsidRPr="00367772">
              <w:rPr>
                <w:sz w:val="20"/>
                <w:szCs w:val="20"/>
                <w:lang w:val="pl-PL"/>
              </w:rPr>
              <w:t>1(0,4)</w:t>
            </w:r>
          </w:p>
        </w:tc>
        <w:tc>
          <w:tcPr>
            <w:tcW w:w="114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b/>
                <w:sz w:val="20"/>
                <w:szCs w:val="20"/>
              </w:rPr>
            </w:pPr>
            <w:r w:rsidRPr="00367772">
              <w:rPr>
                <w:sz w:val="20"/>
                <w:szCs w:val="20"/>
              </w:rPr>
              <w:t>2 (0,4)</w:t>
            </w:r>
          </w:p>
        </w:tc>
        <w:tc>
          <w:tcPr>
            <w:tcW w:w="667" w:type="dxa"/>
            <w:vMerge w:val="restart"/>
            <w:tcBorders>
              <w:top w:val="single" w:sz="4" w:space="0" w:color="auto"/>
            </w:tcBorders>
            <w:vAlign w:val="center"/>
          </w:tcPr>
          <w:p w:rsidR="00367772" w:rsidRPr="00367772" w:rsidRDefault="00367772" w:rsidP="00367772">
            <w:pPr>
              <w:tabs>
                <w:tab w:val="left" w:pos="660"/>
                <w:tab w:val="center" w:pos="4560"/>
              </w:tabs>
              <w:spacing w:before="0" w:after="0" w:line="240" w:lineRule="auto"/>
              <w:ind w:firstLine="0"/>
              <w:jc w:val="center"/>
              <w:rPr>
                <w:color w:val="000000"/>
                <w:sz w:val="20"/>
                <w:szCs w:val="20"/>
              </w:rPr>
            </w:pPr>
            <w:r w:rsidRPr="00367772">
              <w:rPr>
                <w:color w:val="000000"/>
                <w:sz w:val="20"/>
                <w:szCs w:val="20"/>
              </w:rPr>
              <w:t>0,933</w:t>
            </w:r>
          </w:p>
        </w:tc>
      </w:tr>
      <w:tr w:rsidR="00367772" w:rsidRPr="00367772" w:rsidTr="003736D8">
        <w:trPr>
          <w:trHeight w:val="304"/>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Bình thường</w:t>
            </w:r>
          </w:p>
        </w:tc>
        <w:tc>
          <w:tcPr>
            <w:tcW w:w="1514"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216 (78,8)</w:t>
            </w:r>
          </w:p>
        </w:tc>
        <w:tc>
          <w:tcPr>
            <w:tcW w:w="1563"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218 (79,6)</w:t>
            </w:r>
          </w:p>
        </w:tc>
        <w:tc>
          <w:tcPr>
            <w:tcW w:w="114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434  (79,2)</w:t>
            </w:r>
          </w:p>
        </w:tc>
        <w:tc>
          <w:tcPr>
            <w:tcW w:w="667" w:type="dxa"/>
            <w:vMerge/>
          </w:tcPr>
          <w:p w:rsidR="00367772" w:rsidRPr="00367772" w:rsidRDefault="00367772" w:rsidP="00367772">
            <w:pPr>
              <w:tabs>
                <w:tab w:val="left" w:pos="660"/>
                <w:tab w:val="center" w:pos="4560"/>
              </w:tabs>
              <w:spacing w:before="0" w:after="0" w:line="240" w:lineRule="auto"/>
              <w:ind w:firstLine="0"/>
              <w:rPr>
                <w:color w:val="000000"/>
                <w:sz w:val="20"/>
                <w:szCs w:val="20"/>
              </w:rPr>
            </w:pPr>
          </w:p>
        </w:tc>
      </w:tr>
      <w:tr w:rsidR="00367772" w:rsidRPr="00367772" w:rsidTr="003736D8">
        <w:trPr>
          <w:trHeight w:val="304"/>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 xml:space="preserve">Thiếu NLTD </w:t>
            </w:r>
          </w:p>
        </w:tc>
        <w:tc>
          <w:tcPr>
            <w:tcW w:w="1514"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57 (20,8)</w:t>
            </w:r>
          </w:p>
        </w:tc>
        <w:tc>
          <w:tcPr>
            <w:tcW w:w="1563"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55 (20,1)</w:t>
            </w:r>
          </w:p>
        </w:tc>
        <w:tc>
          <w:tcPr>
            <w:tcW w:w="114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112 (20,4)</w:t>
            </w:r>
          </w:p>
        </w:tc>
        <w:tc>
          <w:tcPr>
            <w:tcW w:w="667" w:type="dxa"/>
            <w:vMerge/>
          </w:tcPr>
          <w:p w:rsidR="00367772" w:rsidRPr="00367772" w:rsidRDefault="00367772" w:rsidP="00367772">
            <w:pPr>
              <w:tabs>
                <w:tab w:val="left" w:pos="660"/>
                <w:tab w:val="center" w:pos="4560"/>
              </w:tabs>
              <w:spacing w:before="0" w:after="0" w:line="240" w:lineRule="auto"/>
              <w:ind w:firstLine="0"/>
              <w:rPr>
                <w:color w:val="000000"/>
                <w:sz w:val="20"/>
                <w:szCs w:val="20"/>
              </w:rPr>
            </w:pPr>
          </w:p>
        </w:tc>
      </w:tr>
      <w:tr w:rsidR="00367772" w:rsidRPr="00367772" w:rsidTr="003736D8">
        <w:trPr>
          <w:trHeight w:val="304"/>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Thiếu NLTD độ 1</w:t>
            </w:r>
          </w:p>
        </w:tc>
        <w:tc>
          <w:tcPr>
            <w:tcW w:w="1514"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37 (13,5)</w:t>
            </w:r>
          </w:p>
        </w:tc>
        <w:tc>
          <w:tcPr>
            <w:tcW w:w="1563"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40 (14,6)</w:t>
            </w:r>
          </w:p>
        </w:tc>
        <w:tc>
          <w:tcPr>
            <w:tcW w:w="114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color w:val="000000"/>
                <w:sz w:val="20"/>
                <w:szCs w:val="20"/>
              </w:rPr>
            </w:pPr>
            <w:r w:rsidRPr="00367772">
              <w:rPr>
                <w:sz w:val="20"/>
                <w:szCs w:val="20"/>
              </w:rPr>
              <w:t>77 (14,1)</w:t>
            </w:r>
          </w:p>
        </w:tc>
        <w:tc>
          <w:tcPr>
            <w:tcW w:w="667" w:type="dxa"/>
            <w:vMerge/>
          </w:tcPr>
          <w:p w:rsidR="00367772" w:rsidRPr="00367772" w:rsidRDefault="00367772" w:rsidP="00367772">
            <w:pPr>
              <w:tabs>
                <w:tab w:val="left" w:pos="660"/>
                <w:tab w:val="center" w:pos="4560"/>
              </w:tabs>
              <w:spacing w:before="0" w:after="0" w:line="240" w:lineRule="auto"/>
              <w:ind w:firstLine="0"/>
              <w:rPr>
                <w:color w:val="000000"/>
                <w:sz w:val="20"/>
                <w:szCs w:val="20"/>
              </w:rPr>
            </w:pPr>
          </w:p>
        </w:tc>
      </w:tr>
      <w:tr w:rsidR="00367772" w:rsidRPr="00367772" w:rsidTr="003736D8">
        <w:trPr>
          <w:trHeight w:val="304"/>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lang w:val="pl-PL"/>
              </w:rPr>
            </w:pPr>
            <w:r w:rsidRPr="00367772">
              <w:rPr>
                <w:sz w:val="20"/>
                <w:szCs w:val="20"/>
              </w:rPr>
              <w:t>Thiếu NLTD độ 2</w:t>
            </w:r>
          </w:p>
        </w:tc>
        <w:tc>
          <w:tcPr>
            <w:tcW w:w="1514"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12 (4,4)</w:t>
            </w:r>
          </w:p>
        </w:tc>
        <w:tc>
          <w:tcPr>
            <w:tcW w:w="1563"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9 (3,3)</w:t>
            </w:r>
          </w:p>
        </w:tc>
        <w:tc>
          <w:tcPr>
            <w:tcW w:w="114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21(3,8)</w:t>
            </w:r>
          </w:p>
        </w:tc>
        <w:tc>
          <w:tcPr>
            <w:tcW w:w="667" w:type="dxa"/>
            <w:vMerge/>
          </w:tcPr>
          <w:p w:rsidR="00367772" w:rsidRPr="00367772" w:rsidRDefault="00367772" w:rsidP="00367772">
            <w:pPr>
              <w:tabs>
                <w:tab w:val="left" w:pos="660"/>
                <w:tab w:val="center" w:pos="4560"/>
              </w:tabs>
              <w:spacing w:before="0" w:after="0" w:line="240" w:lineRule="auto"/>
              <w:ind w:firstLine="0"/>
              <w:rPr>
                <w:color w:val="000000"/>
                <w:sz w:val="20"/>
                <w:szCs w:val="20"/>
              </w:rPr>
            </w:pPr>
          </w:p>
        </w:tc>
      </w:tr>
      <w:tr w:rsidR="00367772" w:rsidRPr="00367772" w:rsidTr="003736D8">
        <w:trPr>
          <w:trHeight w:val="304"/>
          <w:jc w:val="center"/>
        </w:trPr>
        <w:tc>
          <w:tcPr>
            <w:tcW w:w="186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lang w:val="pl-PL"/>
              </w:rPr>
            </w:pPr>
            <w:r w:rsidRPr="00367772">
              <w:rPr>
                <w:sz w:val="20"/>
                <w:szCs w:val="20"/>
              </w:rPr>
              <w:t>Thiếu NLTD độ 3</w:t>
            </w:r>
          </w:p>
        </w:tc>
        <w:tc>
          <w:tcPr>
            <w:tcW w:w="1514"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8 (2,9)</w:t>
            </w:r>
          </w:p>
        </w:tc>
        <w:tc>
          <w:tcPr>
            <w:tcW w:w="1563"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6 (2,2)</w:t>
            </w:r>
          </w:p>
        </w:tc>
        <w:tc>
          <w:tcPr>
            <w:tcW w:w="1147" w:type="dxa"/>
            <w:tcBorders>
              <w:top w:val="single" w:sz="4" w:space="0" w:color="auto"/>
              <w:bottom w:val="single" w:sz="4" w:space="0" w:color="auto"/>
            </w:tcBorders>
            <w:vAlign w:val="center"/>
          </w:tcPr>
          <w:p w:rsidR="00367772" w:rsidRPr="00367772" w:rsidRDefault="00367772" w:rsidP="00367772">
            <w:pPr>
              <w:tabs>
                <w:tab w:val="left" w:pos="660"/>
                <w:tab w:val="center" w:pos="4560"/>
              </w:tabs>
              <w:spacing w:before="0" w:after="0" w:line="240" w:lineRule="auto"/>
              <w:ind w:firstLine="0"/>
              <w:rPr>
                <w:sz w:val="20"/>
                <w:szCs w:val="20"/>
              </w:rPr>
            </w:pPr>
            <w:r w:rsidRPr="00367772">
              <w:rPr>
                <w:sz w:val="20"/>
                <w:szCs w:val="20"/>
              </w:rPr>
              <w:t>14 (2,6)</w:t>
            </w:r>
          </w:p>
        </w:tc>
        <w:tc>
          <w:tcPr>
            <w:tcW w:w="667" w:type="dxa"/>
            <w:vMerge/>
            <w:tcBorders>
              <w:bottom w:val="single" w:sz="4" w:space="0" w:color="auto"/>
            </w:tcBorders>
          </w:tcPr>
          <w:p w:rsidR="00367772" w:rsidRPr="00367772" w:rsidRDefault="00367772" w:rsidP="00367772">
            <w:pPr>
              <w:tabs>
                <w:tab w:val="left" w:pos="660"/>
                <w:tab w:val="center" w:pos="4560"/>
              </w:tabs>
              <w:spacing w:before="0" w:after="0" w:line="240" w:lineRule="auto"/>
              <w:ind w:firstLine="0"/>
              <w:rPr>
                <w:color w:val="000000"/>
                <w:sz w:val="20"/>
                <w:szCs w:val="20"/>
              </w:rPr>
            </w:pPr>
          </w:p>
        </w:tc>
      </w:tr>
    </w:tbl>
    <w:p w:rsidR="00367772" w:rsidRPr="00367772" w:rsidRDefault="00367772" w:rsidP="003C2350">
      <w:pPr>
        <w:spacing w:before="0" w:after="0" w:line="340" w:lineRule="exact"/>
        <w:ind w:firstLine="0"/>
        <w:rPr>
          <w:i/>
          <w:sz w:val="22"/>
          <w:szCs w:val="22"/>
        </w:rPr>
      </w:pPr>
      <w:r w:rsidRPr="00367772">
        <w:rPr>
          <w:i/>
          <w:sz w:val="22"/>
          <w:szCs w:val="22"/>
        </w:rPr>
        <w:t xml:space="preserve">Số liệu trình bày </w:t>
      </w:r>
      <w:proofErr w:type="gramStart"/>
      <w:r w:rsidRPr="00367772">
        <w:rPr>
          <w:i/>
          <w:sz w:val="22"/>
          <w:szCs w:val="22"/>
        </w:rPr>
        <w:t>theo</w:t>
      </w:r>
      <w:proofErr w:type="gramEnd"/>
      <w:r w:rsidRPr="00367772">
        <w:rPr>
          <w:i/>
          <w:sz w:val="22"/>
          <w:szCs w:val="22"/>
        </w:rPr>
        <w:t xml:space="preserve"> n (%). Giá trị p từ </w:t>
      </w:r>
      <w:r w:rsidRPr="00367772">
        <w:rPr>
          <w:i/>
          <w:sz w:val="22"/>
          <w:szCs w:val="22"/>
        </w:rPr>
        <w:sym w:font="Symbol" w:char="F063"/>
      </w:r>
      <w:r w:rsidRPr="00367772">
        <w:rPr>
          <w:i/>
          <w:sz w:val="22"/>
          <w:szCs w:val="22"/>
          <w:vertAlign w:val="superscript"/>
        </w:rPr>
        <w:t>2</w:t>
      </w:r>
      <w:r w:rsidRPr="00367772">
        <w:rPr>
          <w:i/>
          <w:sz w:val="22"/>
          <w:szCs w:val="22"/>
        </w:rPr>
        <w:t xml:space="preserve"> test so sánh tỷ lệ hai xã.</w:t>
      </w:r>
    </w:p>
    <w:p w:rsidR="00367772" w:rsidRPr="00367772" w:rsidRDefault="00367772" w:rsidP="003C2350">
      <w:pPr>
        <w:pStyle w:val="Doanh2"/>
        <w:spacing w:before="0" w:after="0" w:line="340" w:lineRule="exact"/>
        <w:ind w:firstLine="720"/>
        <w:rPr>
          <w:b w:val="0"/>
          <w:sz w:val="22"/>
          <w:szCs w:val="22"/>
        </w:rPr>
      </w:pPr>
      <w:r w:rsidRPr="00367772">
        <w:rPr>
          <w:b w:val="0"/>
          <w:sz w:val="22"/>
          <w:szCs w:val="22"/>
          <w:lang w:val="pl-PL"/>
        </w:rPr>
        <w:t xml:space="preserve">Tỉ lệ </w:t>
      </w:r>
      <w:r w:rsidRPr="00367772">
        <w:rPr>
          <w:b w:val="0"/>
          <w:sz w:val="22"/>
          <w:szCs w:val="22"/>
        </w:rPr>
        <w:t>thiếu NLTD chiếm 20,4%. Sự khác biệt tỉ lệ phân bố tại 2 xã không có ý nghĩa thống kê (p &gt; 0</w:t>
      </w:r>
      <w:proofErr w:type="gramStart"/>
      <w:r w:rsidRPr="00367772">
        <w:rPr>
          <w:b w:val="0"/>
          <w:sz w:val="22"/>
          <w:szCs w:val="22"/>
        </w:rPr>
        <w:t>,05</w:t>
      </w:r>
      <w:proofErr w:type="gramEnd"/>
      <w:r w:rsidRPr="00367772">
        <w:rPr>
          <w:b w:val="0"/>
          <w:sz w:val="22"/>
          <w:szCs w:val="22"/>
        </w:rPr>
        <w:t>).</w:t>
      </w:r>
    </w:p>
    <w:p w:rsidR="00367772" w:rsidRPr="00367772" w:rsidRDefault="001A7ECD" w:rsidP="003C2350">
      <w:pPr>
        <w:autoSpaceDE w:val="0"/>
        <w:autoSpaceDN w:val="0"/>
        <w:adjustRightInd w:val="0"/>
        <w:spacing w:before="0" w:after="0" w:line="340" w:lineRule="exact"/>
        <w:jc w:val="center"/>
        <w:rPr>
          <w:b/>
          <w:sz w:val="22"/>
          <w:szCs w:val="22"/>
        </w:rPr>
      </w:pPr>
      <w:proofErr w:type="gramStart"/>
      <w:r>
        <w:rPr>
          <w:b/>
          <w:sz w:val="22"/>
          <w:szCs w:val="22"/>
        </w:rPr>
        <w:t>Bảng 3.2</w:t>
      </w:r>
      <w:r w:rsidR="00367772" w:rsidRPr="00367772">
        <w:rPr>
          <w:b/>
          <w:sz w:val="22"/>
          <w:szCs w:val="22"/>
        </w:rPr>
        <w:t>.</w:t>
      </w:r>
      <w:proofErr w:type="gramEnd"/>
      <w:r w:rsidR="00367772" w:rsidRPr="00367772">
        <w:rPr>
          <w:b/>
          <w:sz w:val="22"/>
          <w:szCs w:val="22"/>
        </w:rPr>
        <w:t xml:space="preserve"> Phân bố tình trạng thiếu máu </w:t>
      </w:r>
      <w:proofErr w:type="gramStart"/>
      <w:r w:rsidR="00367772" w:rsidRPr="00367772">
        <w:rPr>
          <w:b/>
          <w:sz w:val="22"/>
          <w:szCs w:val="22"/>
        </w:rPr>
        <w:t>theo</w:t>
      </w:r>
      <w:proofErr w:type="gramEnd"/>
      <w:r w:rsidR="00367772" w:rsidRPr="00367772">
        <w:rPr>
          <w:b/>
          <w:sz w:val="22"/>
          <w:szCs w:val="22"/>
        </w:rPr>
        <w:t xml:space="preserve"> xã</w:t>
      </w:r>
    </w:p>
    <w:tbl>
      <w:tblPr>
        <w:tblW w:w="6489" w:type="dxa"/>
        <w:jc w:val="center"/>
        <w:tblBorders>
          <w:top w:val="single" w:sz="4" w:space="0" w:color="auto"/>
          <w:bottom w:val="single" w:sz="4" w:space="0" w:color="auto"/>
        </w:tblBorders>
        <w:tblLook w:val="04A0" w:firstRow="1" w:lastRow="0" w:firstColumn="1" w:lastColumn="0" w:noHBand="0" w:noVBand="1"/>
      </w:tblPr>
      <w:tblGrid>
        <w:gridCol w:w="1383"/>
        <w:gridCol w:w="1594"/>
        <w:gridCol w:w="1561"/>
        <w:gridCol w:w="1240"/>
        <w:gridCol w:w="711"/>
      </w:tblGrid>
      <w:tr w:rsidR="00367772" w:rsidRPr="003736D8" w:rsidTr="003736D8">
        <w:trPr>
          <w:trHeight w:val="350"/>
          <w:jc w:val="center"/>
        </w:trPr>
        <w:tc>
          <w:tcPr>
            <w:tcW w:w="1383"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b/>
                <w:sz w:val="22"/>
                <w:szCs w:val="22"/>
              </w:rPr>
            </w:pPr>
            <w:r w:rsidRPr="003736D8">
              <w:rPr>
                <w:b/>
                <w:sz w:val="22"/>
                <w:szCs w:val="22"/>
              </w:rPr>
              <w:t>Chỉ số</w:t>
            </w:r>
          </w:p>
        </w:tc>
        <w:tc>
          <w:tcPr>
            <w:tcW w:w="1594" w:type="dxa"/>
            <w:tcBorders>
              <w:top w:val="single" w:sz="4" w:space="0" w:color="auto"/>
              <w:bottom w:val="single" w:sz="4" w:space="0" w:color="auto"/>
            </w:tcBorders>
            <w:vAlign w:val="center"/>
          </w:tcPr>
          <w:p w:rsidR="00367772" w:rsidRPr="003736D8" w:rsidRDefault="00367772" w:rsidP="00367772">
            <w:pPr>
              <w:tabs>
                <w:tab w:val="left" w:pos="530"/>
              </w:tabs>
              <w:autoSpaceDE w:val="0"/>
              <w:autoSpaceDN w:val="0"/>
              <w:adjustRightInd w:val="0"/>
              <w:spacing w:before="0" w:after="0" w:line="240" w:lineRule="auto"/>
              <w:ind w:firstLine="0"/>
              <w:rPr>
                <w:b/>
                <w:sz w:val="22"/>
                <w:szCs w:val="22"/>
                <w:lang w:val="pl-PL"/>
              </w:rPr>
            </w:pPr>
            <w:r w:rsidRPr="003736D8">
              <w:rPr>
                <w:b/>
                <w:sz w:val="22"/>
                <w:szCs w:val="22"/>
                <w:lang w:val="pl-PL"/>
              </w:rPr>
              <w:t>Xã Minh khai</w:t>
            </w:r>
          </w:p>
          <w:p w:rsidR="00367772" w:rsidRPr="003736D8" w:rsidRDefault="00367772" w:rsidP="00367772">
            <w:pPr>
              <w:tabs>
                <w:tab w:val="left" w:pos="660"/>
                <w:tab w:val="center" w:pos="4560"/>
              </w:tabs>
              <w:spacing w:before="0" w:after="0" w:line="240" w:lineRule="auto"/>
              <w:ind w:firstLine="0"/>
              <w:rPr>
                <w:sz w:val="22"/>
                <w:szCs w:val="22"/>
              </w:rPr>
            </w:pPr>
            <w:r w:rsidRPr="003736D8">
              <w:rPr>
                <w:b/>
                <w:sz w:val="22"/>
                <w:szCs w:val="22"/>
                <w:lang w:val="pl-PL"/>
              </w:rPr>
              <w:t xml:space="preserve">n= 274 </w:t>
            </w:r>
          </w:p>
        </w:tc>
        <w:tc>
          <w:tcPr>
            <w:tcW w:w="1561" w:type="dxa"/>
            <w:tcBorders>
              <w:top w:val="single" w:sz="4" w:space="0" w:color="auto"/>
              <w:bottom w:val="single" w:sz="4" w:space="0" w:color="auto"/>
            </w:tcBorders>
            <w:vAlign w:val="center"/>
          </w:tcPr>
          <w:p w:rsidR="00367772" w:rsidRPr="003736D8" w:rsidRDefault="00367772" w:rsidP="00367772">
            <w:pPr>
              <w:autoSpaceDE w:val="0"/>
              <w:autoSpaceDN w:val="0"/>
              <w:adjustRightInd w:val="0"/>
              <w:spacing w:before="0" w:after="0" w:line="240" w:lineRule="auto"/>
              <w:ind w:firstLine="0"/>
              <w:rPr>
                <w:b/>
                <w:sz w:val="22"/>
                <w:szCs w:val="22"/>
                <w:lang w:val="pl-PL"/>
              </w:rPr>
            </w:pPr>
            <w:r w:rsidRPr="003736D8">
              <w:rPr>
                <w:b/>
                <w:sz w:val="22"/>
                <w:szCs w:val="22"/>
                <w:lang w:val="pl-PL"/>
              </w:rPr>
              <w:t>Xã Nguyên xá</w:t>
            </w:r>
          </w:p>
          <w:p w:rsidR="00367772" w:rsidRPr="003736D8" w:rsidRDefault="00367772" w:rsidP="00367772">
            <w:pPr>
              <w:tabs>
                <w:tab w:val="left" w:pos="660"/>
                <w:tab w:val="center" w:pos="4560"/>
              </w:tabs>
              <w:spacing w:before="0" w:after="0" w:line="240" w:lineRule="auto"/>
              <w:ind w:firstLine="0"/>
              <w:rPr>
                <w:sz w:val="22"/>
                <w:szCs w:val="22"/>
              </w:rPr>
            </w:pPr>
            <w:r w:rsidRPr="003736D8">
              <w:rPr>
                <w:b/>
                <w:sz w:val="22"/>
                <w:szCs w:val="22"/>
                <w:lang w:val="pl-PL"/>
              </w:rPr>
              <w:t>n= 274</w:t>
            </w:r>
          </w:p>
        </w:tc>
        <w:tc>
          <w:tcPr>
            <w:tcW w:w="1240" w:type="dxa"/>
            <w:tcBorders>
              <w:top w:val="single" w:sz="4" w:space="0" w:color="auto"/>
              <w:bottom w:val="single" w:sz="4" w:space="0" w:color="auto"/>
            </w:tcBorders>
            <w:vAlign w:val="center"/>
          </w:tcPr>
          <w:p w:rsidR="00367772" w:rsidRPr="003736D8" w:rsidRDefault="00367772" w:rsidP="00367772">
            <w:pPr>
              <w:autoSpaceDE w:val="0"/>
              <w:autoSpaceDN w:val="0"/>
              <w:adjustRightInd w:val="0"/>
              <w:spacing w:before="0" w:after="0" w:line="240" w:lineRule="auto"/>
              <w:ind w:firstLine="0"/>
              <w:rPr>
                <w:b/>
                <w:sz w:val="22"/>
                <w:szCs w:val="22"/>
              </w:rPr>
            </w:pPr>
            <w:r w:rsidRPr="003736D8">
              <w:rPr>
                <w:b/>
                <w:sz w:val="22"/>
                <w:szCs w:val="22"/>
              </w:rPr>
              <w:t xml:space="preserve">Chung </w:t>
            </w:r>
          </w:p>
          <w:p w:rsidR="00367772" w:rsidRPr="003736D8" w:rsidRDefault="00367772" w:rsidP="00367772">
            <w:pPr>
              <w:tabs>
                <w:tab w:val="left" w:pos="660"/>
                <w:tab w:val="center" w:pos="4560"/>
              </w:tabs>
              <w:spacing w:before="0" w:after="0" w:line="240" w:lineRule="auto"/>
              <w:ind w:firstLine="0"/>
              <w:rPr>
                <w:i/>
                <w:sz w:val="22"/>
                <w:szCs w:val="22"/>
              </w:rPr>
            </w:pPr>
            <w:r w:rsidRPr="003736D8">
              <w:rPr>
                <w:b/>
                <w:sz w:val="22"/>
                <w:szCs w:val="22"/>
                <w:lang w:val="pl-PL"/>
              </w:rPr>
              <w:t>n = 548</w:t>
            </w:r>
          </w:p>
        </w:tc>
        <w:tc>
          <w:tcPr>
            <w:tcW w:w="711" w:type="dxa"/>
            <w:tcBorders>
              <w:top w:val="single" w:sz="4" w:space="0" w:color="auto"/>
              <w:bottom w:val="single" w:sz="4" w:space="0" w:color="auto"/>
            </w:tcBorders>
          </w:tcPr>
          <w:p w:rsidR="00367772" w:rsidRPr="003736D8" w:rsidRDefault="00367772" w:rsidP="00367772">
            <w:pPr>
              <w:tabs>
                <w:tab w:val="left" w:pos="660"/>
                <w:tab w:val="center" w:pos="4560"/>
              </w:tabs>
              <w:spacing w:before="0" w:after="0" w:line="240" w:lineRule="auto"/>
              <w:ind w:firstLine="0"/>
              <w:rPr>
                <w:b/>
                <w:sz w:val="22"/>
                <w:szCs w:val="22"/>
              </w:rPr>
            </w:pPr>
            <w:r w:rsidRPr="003736D8">
              <w:rPr>
                <w:b/>
                <w:sz w:val="22"/>
                <w:szCs w:val="22"/>
              </w:rPr>
              <w:t>p</w:t>
            </w:r>
          </w:p>
        </w:tc>
      </w:tr>
      <w:tr w:rsidR="00367772" w:rsidRPr="003736D8" w:rsidTr="003736D8">
        <w:trPr>
          <w:trHeight w:val="350"/>
          <w:jc w:val="center"/>
        </w:trPr>
        <w:tc>
          <w:tcPr>
            <w:tcW w:w="1383" w:type="dxa"/>
            <w:tcBorders>
              <w:top w:val="single" w:sz="4" w:space="0" w:color="auto"/>
              <w:bottom w:val="single" w:sz="4" w:space="0" w:color="auto"/>
            </w:tcBorders>
            <w:vAlign w:val="center"/>
          </w:tcPr>
          <w:p w:rsidR="00367772" w:rsidRPr="003736D8" w:rsidRDefault="00367772" w:rsidP="00367772">
            <w:pPr>
              <w:autoSpaceDE w:val="0"/>
              <w:autoSpaceDN w:val="0"/>
              <w:adjustRightInd w:val="0"/>
              <w:spacing w:before="0" w:after="0" w:line="240" w:lineRule="auto"/>
              <w:ind w:firstLine="0"/>
              <w:rPr>
                <w:sz w:val="22"/>
                <w:szCs w:val="22"/>
              </w:rPr>
            </w:pPr>
            <w:r w:rsidRPr="003736D8">
              <w:rPr>
                <w:sz w:val="22"/>
                <w:szCs w:val="22"/>
              </w:rPr>
              <w:t xml:space="preserve">Bình thường </w:t>
            </w:r>
          </w:p>
        </w:tc>
        <w:tc>
          <w:tcPr>
            <w:tcW w:w="1594"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b/>
                <w:color w:val="000000"/>
                <w:sz w:val="22"/>
                <w:szCs w:val="22"/>
              </w:rPr>
            </w:pPr>
            <w:r w:rsidRPr="003736D8">
              <w:rPr>
                <w:sz w:val="22"/>
                <w:szCs w:val="22"/>
                <w:lang w:val="pl-PL"/>
              </w:rPr>
              <w:t>217</w:t>
            </w:r>
            <w:r w:rsidRPr="003736D8">
              <w:rPr>
                <w:sz w:val="22"/>
                <w:szCs w:val="22"/>
              </w:rPr>
              <w:t xml:space="preserve"> (</w:t>
            </w:r>
            <w:r w:rsidRPr="003736D8">
              <w:rPr>
                <w:sz w:val="22"/>
                <w:szCs w:val="22"/>
                <w:lang w:val="pl-PL"/>
              </w:rPr>
              <w:t>79,2)</w:t>
            </w:r>
          </w:p>
        </w:tc>
        <w:tc>
          <w:tcPr>
            <w:tcW w:w="1561"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b/>
                <w:sz w:val="22"/>
                <w:szCs w:val="22"/>
              </w:rPr>
            </w:pPr>
            <w:r w:rsidRPr="003736D8">
              <w:rPr>
                <w:sz w:val="22"/>
                <w:szCs w:val="22"/>
                <w:lang w:val="pl-PL"/>
              </w:rPr>
              <w:t>214</w:t>
            </w:r>
            <w:r w:rsidRPr="003736D8">
              <w:rPr>
                <w:sz w:val="22"/>
                <w:szCs w:val="22"/>
              </w:rPr>
              <w:t xml:space="preserve"> (</w:t>
            </w:r>
            <w:r w:rsidRPr="003736D8">
              <w:rPr>
                <w:sz w:val="22"/>
                <w:szCs w:val="22"/>
                <w:lang w:val="pl-PL"/>
              </w:rPr>
              <w:t>78,1)</w:t>
            </w:r>
          </w:p>
        </w:tc>
        <w:tc>
          <w:tcPr>
            <w:tcW w:w="1240"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b/>
                <w:sz w:val="22"/>
                <w:szCs w:val="22"/>
              </w:rPr>
            </w:pPr>
            <w:r w:rsidRPr="003736D8">
              <w:rPr>
                <w:sz w:val="22"/>
                <w:szCs w:val="22"/>
              </w:rPr>
              <w:t>431 (78,6)</w:t>
            </w:r>
          </w:p>
        </w:tc>
        <w:tc>
          <w:tcPr>
            <w:tcW w:w="711" w:type="dxa"/>
            <w:vMerge w:val="restart"/>
            <w:tcBorders>
              <w:top w:val="single" w:sz="4" w:space="0" w:color="auto"/>
            </w:tcBorders>
            <w:vAlign w:val="center"/>
          </w:tcPr>
          <w:p w:rsidR="00367772" w:rsidRPr="003736D8" w:rsidRDefault="00367772" w:rsidP="00367772">
            <w:pPr>
              <w:tabs>
                <w:tab w:val="left" w:pos="660"/>
                <w:tab w:val="center" w:pos="4560"/>
              </w:tabs>
              <w:spacing w:before="0" w:after="0" w:line="240" w:lineRule="auto"/>
              <w:ind w:firstLine="0"/>
              <w:jc w:val="center"/>
              <w:rPr>
                <w:color w:val="000000"/>
                <w:sz w:val="22"/>
                <w:szCs w:val="22"/>
              </w:rPr>
            </w:pPr>
            <w:r w:rsidRPr="003736D8">
              <w:rPr>
                <w:color w:val="000000"/>
                <w:sz w:val="22"/>
                <w:szCs w:val="22"/>
              </w:rPr>
              <w:t>0,662</w:t>
            </w:r>
          </w:p>
        </w:tc>
      </w:tr>
      <w:tr w:rsidR="00367772" w:rsidRPr="003736D8" w:rsidTr="003736D8">
        <w:trPr>
          <w:trHeight w:val="350"/>
          <w:jc w:val="center"/>
        </w:trPr>
        <w:tc>
          <w:tcPr>
            <w:tcW w:w="1383" w:type="dxa"/>
            <w:tcBorders>
              <w:top w:val="single" w:sz="4" w:space="0" w:color="auto"/>
              <w:bottom w:val="single" w:sz="4" w:space="0" w:color="auto"/>
            </w:tcBorders>
            <w:vAlign w:val="center"/>
          </w:tcPr>
          <w:p w:rsidR="00367772" w:rsidRPr="003736D8" w:rsidRDefault="00367772" w:rsidP="00367772">
            <w:pPr>
              <w:autoSpaceDE w:val="0"/>
              <w:autoSpaceDN w:val="0"/>
              <w:adjustRightInd w:val="0"/>
              <w:spacing w:before="0" w:after="0" w:line="240" w:lineRule="auto"/>
              <w:ind w:firstLine="0"/>
              <w:rPr>
                <w:sz w:val="22"/>
                <w:szCs w:val="22"/>
              </w:rPr>
            </w:pPr>
            <w:r w:rsidRPr="003736D8">
              <w:rPr>
                <w:sz w:val="22"/>
                <w:szCs w:val="22"/>
              </w:rPr>
              <w:lastRenderedPageBreak/>
              <w:t xml:space="preserve">Thiếu nhẹ </w:t>
            </w:r>
          </w:p>
        </w:tc>
        <w:tc>
          <w:tcPr>
            <w:tcW w:w="1594"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color w:val="000000"/>
                <w:sz w:val="22"/>
                <w:szCs w:val="22"/>
              </w:rPr>
            </w:pPr>
            <w:r w:rsidRPr="003736D8">
              <w:rPr>
                <w:sz w:val="22"/>
                <w:szCs w:val="22"/>
                <w:lang w:val="pl-PL"/>
              </w:rPr>
              <w:t>45</w:t>
            </w:r>
            <w:r w:rsidRPr="003736D8">
              <w:rPr>
                <w:sz w:val="22"/>
                <w:szCs w:val="22"/>
              </w:rPr>
              <w:t xml:space="preserve"> (</w:t>
            </w:r>
            <w:r w:rsidRPr="003736D8">
              <w:rPr>
                <w:sz w:val="22"/>
                <w:szCs w:val="22"/>
                <w:lang w:val="pl-PL"/>
              </w:rPr>
              <w:t>16,4)</w:t>
            </w:r>
          </w:p>
        </w:tc>
        <w:tc>
          <w:tcPr>
            <w:tcW w:w="1561"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color w:val="000000"/>
                <w:sz w:val="22"/>
                <w:szCs w:val="22"/>
              </w:rPr>
            </w:pPr>
            <w:r w:rsidRPr="003736D8">
              <w:rPr>
                <w:sz w:val="22"/>
                <w:szCs w:val="22"/>
                <w:lang w:val="pl-PL"/>
              </w:rPr>
              <w:t>51</w:t>
            </w:r>
            <w:r w:rsidRPr="003736D8">
              <w:rPr>
                <w:sz w:val="22"/>
                <w:szCs w:val="22"/>
              </w:rPr>
              <w:t xml:space="preserve"> (</w:t>
            </w:r>
            <w:r w:rsidRPr="003736D8">
              <w:rPr>
                <w:sz w:val="22"/>
                <w:szCs w:val="22"/>
                <w:lang w:val="pl-PL"/>
              </w:rPr>
              <w:t>18,6)</w:t>
            </w:r>
          </w:p>
        </w:tc>
        <w:tc>
          <w:tcPr>
            <w:tcW w:w="1240"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color w:val="000000"/>
                <w:sz w:val="22"/>
                <w:szCs w:val="22"/>
              </w:rPr>
            </w:pPr>
            <w:r w:rsidRPr="003736D8">
              <w:rPr>
                <w:sz w:val="22"/>
                <w:szCs w:val="22"/>
              </w:rPr>
              <w:t>96 (17,6)</w:t>
            </w:r>
          </w:p>
        </w:tc>
        <w:tc>
          <w:tcPr>
            <w:tcW w:w="711" w:type="dxa"/>
            <w:vMerge/>
          </w:tcPr>
          <w:p w:rsidR="00367772" w:rsidRPr="003736D8" w:rsidRDefault="00367772" w:rsidP="00367772">
            <w:pPr>
              <w:tabs>
                <w:tab w:val="left" w:pos="660"/>
                <w:tab w:val="center" w:pos="4560"/>
              </w:tabs>
              <w:spacing w:before="0" w:after="0" w:line="240" w:lineRule="auto"/>
              <w:ind w:firstLine="0"/>
              <w:rPr>
                <w:color w:val="000000"/>
                <w:sz w:val="22"/>
                <w:szCs w:val="22"/>
              </w:rPr>
            </w:pPr>
          </w:p>
        </w:tc>
      </w:tr>
      <w:tr w:rsidR="00367772" w:rsidRPr="003736D8" w:rsidTr="003736D8">
        <w:trPr>
          <w:trHeight w:val="350"/>
          <w:jc w:val="center"/>
        </w:trPr>
        <w:tc>
          <w:tcPr>
            <w:tcW w:w="1383" w:type="dxa"/>
            <w:tcBorders>
              <w:top w:val="single" w:sz="4" w:space="0" w:color="auto"/>
              <w:bottom w:val="single" w:sz="4" w:space="0" w:color="auto"/>
            </w:tcBorders>
            <w:vAlign w:val="center"/>
          </w:tcPr>
          <w:p w:rsidR="00367772" w:rsidRPr="003736D8" w:rsidRDefault="00367772" w:rsidP="00367772">
            <w:pPr>
              <w:autoSpaceDE w:val="0"/>
              <w:autoSpaceDN w:val="0"/>
              <w:adjustRightInd w:val="0"/>
              <w:spacing w:before="0" w:after="0" w:line="240" w:lineRule="auto"/>
              <w:ind w:firstLine="0"/>
              <w:rPr>
                <w:sz w:val="22"/>
                <w:szCs w:val="22"/>
              </w:rPr>
            </w:pPr>
            <w:r w:rsidRPr="003736D8">
              <w:rPr>
                <w:sz w:val="22"/>
                <w:szCs w:val="22"/>
              </w:rPr>
              <w:t xml:space="preserve">Thiếu vừa </w:t>
            </w:r>
          </w:p>
        </w:tc>
        <w:tc>
          <w:tcPr>
            <w:tcW w:w="1594"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color w:val="000000"/>
                <w:sz w:val="22"/>
                <w:szCs w:val="22"/>
              </w:rPr>
            </w:pPr>
            <w:r w:rsidRPr="003736D8">
              <w:rPr>
                <w:sz w:val="22"/>
                <w:szCs w:val="22"/>
              </w:rPr>
              <w:t>12 (4,4)</w:t>
            </w:r>
          </w:p>
        </w:tc>
        <w:tc>
          <w:tcPr>
            <w:tcW w:w="1561"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color w:val="000000"/>
                <w:sz w:val="22"/>
                <w:szCs w:val="22"/>
              </w:rPr>
            </w:pPr>
            <w:r w:rsidRPr="003736D8">
              <w:rPr>
                <w:sz w:val="22"/>
                <w:szCs w:val="22"/>
              </w:rPr>
              <w:t>9 (3,3)</w:t>
            </w:r>
          </w:p>
        </w:tc>
        <w:tc>
          <w:tcPr>
            <w:tcW w:w="1240" w:type="dxa"/>
            <w:tcBorders>
              <w:top w:val="single" w:sz="4" w:space="0" w:color="auto"/>
              <w:bottom w:val="single" w:sz="4" w:space="0" w:color="auto"/>
            </w:tcBorders>
            <w:vAlign w:val="center"/>
          </w:tcPr>
          <w:p w:rsidR="00367772" w:rsidRPr="003736D8" w:rsidRDefault="00367772" w:rsidP="00367772">
            <w:pPr>
              <w:tabs>
                <w:tab w:val="left" w:pos="660"/>
                <w:tab w:val="center" w:pos="4560"/>
              </w:tabs>
              <w:spacing w:before="0" w:after="0" w:line="240" w:lineRule="auto"/>
              <w:ind w:firstLine="0"/>
              <w:rPr>
                <w:color w:val="000000"/>
                <w:sz w:val="22"/>
                <w:szCs w:val="22"/>
              </w:rPr>
            </w:pPr>
            <w:r w:rsidRPr="003736D8">
              <w:rPr>
                <w:sz w:val="22"/>
                <w:szCs w:val="22"/>
              </w:rPr>
              <w:t>21 (3,8)</w:t>
            </w:r>
          </w:p>
        </w:tc>
        <w:tc>
          <w:tcPr>
            <w:tcW w:w="711" w:type="dxa"/>
            <w:vMerge/>
            <w:tcBorders>
              <w:bottom w:val="single" w:sz="4" w:space="0" w:color="auto"/>
            </w:tcBorders>
          </w:tcPr>
          <w:p w:rsidR="00367772" w:rsidRPr="003736D8" w:rsidRDefault="00367772" w:rsidP="00367772">
            <w:pPr>
              <w:tabs>
                <w:tab w:val="left" w:pos="660"/>
                <w:tab w:val="center" w:pos="4560"/>
              </w:tabs>
              <w:spacing w:before="0" w:after="0" w:line="240" w:lineRule="auto"/>
              <w:ind w:firstLine="0"/>
              <w:rPr>
                <w:color w:val="000000"/>
                <w:sz w:val="22"/>
                <w:szCs w:val="22"/>
              </w:rPr>
            </w:pPr>
          </w:p>
        </w:tc>
      </w:tr>
    </w:tbl>
    <w:p w:rsidR="00367772" w:rsidRPr="00367772" w:rsidRDefault="00367772" w:rsidP="00367772">
      <w:pPr>
        <w:spacing w:before="0" w:after="0" w:line="240" w:lineRule="auto"/>
        <w:ind w:firstLine="0"/>
        <w:rPr>
          <w:i/>
          <w:sz w:val="22"/>
          <w:szCs w:val="22"/>
        </w:rPr>
      </w:pPr>
      <w:r w:rsidRPr="00367772">
        <w:rPr>
          <w:i/>
          <w:sz w:val="22"/>
          <w:szCs w:val="22"/>
        </w:rPr>
        <w:t xml:space="preserve">Số liệu trình bày </w:t>
      </w:r>
      <w:proofErr w:type="gramStart"/>
      <w:r w:rsidRPr="00367772">
        <w:rPr>
          <w:i/>
          <w:sz w:val="22"/>
          <w:szCs w:val="22"/>
        </w:rPr>
        <w:t>theo</w:t>
      </w:r>
      <w:proofErr w:type="gramEnd"/>
      <w:r w:rsidRPr="00367772">
        <w:rPr>
          <w:i/>
          <w:sz w:val="22"/>
          <w:szCs w:val="22"/>
        </w:rPr>
        <w:t xml:space="preserve"> n (%). Giá trị p từ </w:t>
      </w:r>
      <w:r w:rsidRPr="00367772">
        <w:rPr>
          <w:i/>
          <w:sz w:val="22"/>
          <w:szCs w:val="22"/>
        </w:rPr>
        <w:sym w:font="Symbol" w:char="F063"/>
      </w:r>
      <w:r w:rsidRPr="00367772">
        <w:rPr>
          <w:i/>
          <w:sz w:val="22"/>
          <w:szCs w:val="22"/>
          <w:vertAlign w:val="superscript"/>
        </w:rPr>
        <w:t>2</w:t>
      </w:r>
      <w:r w:rsidRPr="00367772">
        <w:rPr>
          <w:i/>
          <w:sz w:val="22"/>
          <w:szCs w:val="22"/>
        </w:rPr>
        <w:t xml:space="preserve"> test so sánh tỷ lệ hai xã.</w:t>
      </w:r>
    </w:p>
    <w:p w:rsidR="00367772" w:rsidRPr="003C2350" w:rsidRDefault="00367772" w:rsidP="003C2350">
      <w:pPr>
        <w:pStyle w:val="Doanh2"/>
        <w:spacing w:before="0" w:after="0" w:line="340" w:lineRule="exact"/>
        <w:ind w:firstLine="720"/>
        <w:rPr>
          <w:b w:val="0"/>
          <w:sz w:val="22"/>
          <w:szCs w:val="22"/>
        </w:rPr>
      </w:pPr>
      <w:r w:rsidRPr="003C2350">
        <w:rPr>
          <w:b w:val="0"/>
          <w:sz w:val="22"/>
          <w:szCs w:val="22"/>
          <w:lang w:val="pl-PL"/>
        </w:rPr>
        <w:t xml:space="preserve">Tỉ lệ thiếu máu của hai xã </w:t>
      </w:r>
      <w:r w:rsidRPr="003C2350">
        <w:rPr>
          <w:b w:val="0"/>
          <w:sz w:val="22"/>
          <w:szCs w:val="22"/>
        </w:rPr>
        <w:t>chiếm 21,4%, không ghi nhận trường hợp thiếu máu nặng. Sự khác biệt tỉ lệ phân bố tại 2 xã không có ý nghĩa thống kê (p &gt; 0</w:t>
      </w:r>
      <w:proofErr w:type="gramStart"/>
      <w:r w:rsidRPr="003C2350">
        <w:rPr>
          <w:b w:val="0"/>
          <w:sz w:val="22"/>
          <w:szCs w:val="22"/>
        </w:rPr>
        <w:t>,05</w:t>
      </w:r>
      <w:proofErr w:type="gramEnd"/>
      <w:r w:rsidRPr="003C2350">
        <w:rPr>
          <w:b w:val="0"/>
          <w:sz w:val="22"/>
          <w:szCs w:val="22"/>
        </w:rPr>
        <w:t>).</w:t>
      </w:r>
    </w:p>
    <w:p w:rsidR="003C2350" w:rsidRDefault="001A7ECD" w:rsidP="00AE6B9E">
      <w:pPr>
        <w:autoSpaceDE w:val="0"/>
        <w:autoSpaceDN w:val="0"/>
        <w:adjustRightInd w:val="0"/>
        <w:spacing w:before="0" w:after="0" w:line="340" w:lineRule="exact"/>
        <w:ind w:firstLine="0"/>
        <w:jc w:val="center"/>
        <w:rPr>
          <w:b/>
          <w:sz w:val="22"/>
          <w:szCs w:val="22"/>
        </w:rPr>
      </w:pPr>
      <w:proofErr w:type="gramStart"/>
      <w:r>
        <w:rPr>
          <w:b/>
          <w:sz w:val="22"/>
          <w:szCs w:val="22"/>
        </w:rPr>
        <w:t>Bảng 3.3</w:t>
      </w:r>
      <w:r w:rsidR="003C2350" w:rsidRPr="003C2350">
        <w:rPr>
          <w:b/>
          <w:sz w:val="22"/>
          <w:szCs w:val="22"/>
        </w:rPr>
        <w:t>.</w:t>
      </w:r>
      <w:proofErr w:type="gramEnd"/>
      <w:r w:rsidR="003C2350" w:rsidRPr="003C2350">
        <w:rPr>
          <w:b/>
          <w:sz w:val="22"/>
          <w:szCs w:val="22"/>
        </w:rPr>
        <w:t xml:space="preserve"> Mô hình hồi qui độc lập sau hiệu chỉnh dự đoán một số yếu tố liên quan đến tình trạng thiếu năng lượng trường diễn</w:t>
      </w:r>
    </w:p>
    <w:tbl>
      <w:tblPr>
        <w:tblW w:w="6728" w:type="dxa"/>
        <w:jc w:val="center"/>
        <w:tblBorders>
          <w:top w:val="single" w:sz="4" w:space="0" w:color="auto"/>
          <w:bottom w:val="single" w:sz="4" w:space="0" w:color="auto"/>
        </w:tblBorders>
        <w:tblLook w:val="04A0" w:firstRow="1" w:lastRow="0" w:firstColumn="1" w:lastColumn="0" w:noHBand="0" w:noVBand="1"/>
      </w:tblPr>
      <w:tblGrid>
        <w:gridCol w:w="1851"/>
        <w:gridCol w:w="1618"/>
        <w:gridCol w:w="573"/>
        <w:gridCol w:w="573"/>
        <w:gridCol w:w="1260"/>
        <w:gridCol w:w="853"/>
      </w:tblGrid>
      <w:tr w:rsidR="003C2350" w:rsidRPr="003C2350" w:rsidTr="003736D8">
        <w:trPr>
          <w:trHeight w:val="275"/>
          <w:tblHeader/>
          <w:jc w:val="center"/>
        </w:trPr>
        <w:tc>
          <w:tcPr>
            <w:tcW w:w="3469" w:type="dxa"/>
            <w:gridSpan w:val="2"/>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sz w:val="20"/>
                <w:szCs w:val="20"/>
              </w:rPr>
            </w:pPr>
            <w:r w:rsidRPr="003C2350">
              <w:rPr>
                <w:b/>
                <w:sz w:val="20"/>
                <w:szCs w:val="20"/>
                <w:lang w:val="vi-VN"/>
              </w:rPr>
              <w:t>Các yếu tố nguy cơ độc lập</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sz w:val="20"/>
                <w:szCs w:val="20"/>
              </w:rPr>
            </w:pPr>
            <w:r w:rsidRPr="003C2350">
              <w:rPr>
                <w:b/>
                <w:bCs/>
                <w:sz w:val="20"/>
                <w:szCs w:val="20"/>
              </w:rPr>
              <w:t>β</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i/>
                <w:sz w:val="20"/>
                <w:szCs w:val="20"/>
              </w:rPr>
            </w:pPr>
            <w:r w:rsidRPr="003C2350">
              <w:rPr>
                <w:b/>
                <w:sz w:val="20"/>
                <w:szCs w:val="20"/>
              </w:rPr>
              <w:t>OR</w:t>
            </w: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r w:rsidRPr="003C2350">
              <w:rPr>
                <w:b/>
                <w:sz w:val="20"/>
                <w:szCs w:val="20"/>
              </w:rPr>
              <w:t>95% CI</w:t>
            </w:r>
          </w:p>
        </w:tc>
        <w:tc>
          <w:tcPr>
            <w:tcW w:w="85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r w:rsidRPr="003C2350">
              <w:rPr>
                <w:b/>
                <w:sz w:val="20"/>
                <w:szCs w:val="20"/>
              </w:rPr>
              <w:t>p</w:t>
            </w:r>
          </w:p>
        </w:tc>
      </w:tr>
      <w:tr w:rsidR="003C2350" w:rsidRPr="003C2350" w:rsidTr="003736D8">
        <w:trPr>
          <w:trHeight w:val="275"/>
          <w:jc w:val="center"/>
        </w:trPr>
        <w:tc>
          <w:tcPr>
            <w:tcW w:w="1851"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sz w:val="20"/>
                <w:szCs w:val="20"/>
              </w:rPr>
            </w:pPr>
            <w:r w:rsidRPr="003C2350">
              <w:rPr>
                <w:b/>
                <w:sz w:val="20"/>
                <w:szCs w:val="20"/>
              </w:rPr>
              <w:t>Thu nhập của đối tượng trên tháng</w:t>
            </w:r>
          </w:p>
        </w:tc>
        <w:tc>
          <w:tcPr>
            <w:tcW w:w="1617" w:type="dxa"/>
            <w:tcBorders>
              <w:top w:val="single" w:sz="4" w:space="0" w:color="auto"/>
              <w:bottom w:val="single" w:sz="4" w:space="0" w:color="auto"/>
            </w:tcBorders>
            <w:vAlign w:val="center"/>
          </w:tcPr>
          <w:p w:rsidR="003C2350" w:rsidRPr="003C2350" w:rsidRDefault="008E0B78" w:rsidP="003C2350">
            <w:pPr>
              <w:tabs>
                <w:tab w:val="left" w:pos="660"/>
                <w:tab w:val="center" w:pos="4560"/>
              </w:tabs>
              <w:spacing w:before="0" w:after="0" w:line="240" w:lineRule="auto"/>
              <w:ind w:firstLine="0"/>
              <w:rPr>
                <w:b/>
                <w:color w:val="000000"/>
                <w:sz w:val="20"/>
                <w:szCs w:val="20"/>
              </w:rPr>
            </w:pPr>
            <w:r>
              <w:rPr>
                <w:sz w:val="20"/>
                <w:szCs w:val="20"/>
              </w:rPr>
              <w:t>≥ 800.000 đ</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p>
        </w:tc>
        <w:tc>
          <w:tcPr>
            <w:tcW w:w="1260" w:type="dxa"/>
            <w:tcBorders>
              <w:top w:val="single" w:sz="4" w:space="0" w:color="auto"/>
              <w:bottom w:val="single" w:sz="4" w:space="0" w:color="auto"/>
            </w:tcBorders>
          </w:tcPr>
          <w:p w:rsidR="003C2350" w:rsidRPr="003C2350" w:rsidRDefault="003C2350" w:rsidP="003C2350">
            <w:pPr>
              <w:tabs>
                <w:tab w:val="left" w:pos="660"/>
                <w:tab w:val="center" w:pos="4560"/>
              </w:tabs>
              <w:spacing w:before="0" w:after="0" w:line="240" w:lineRule="auto"/>
              <w:ind w:firstLine="0"/>
              <w:rPr>
                <w:b/>
                <w:color w:val="000000"/>
                <w:sz w:val="20"/>
                <w:szCs w:val="20"/>
              </w:rPr>
            </w:pPr>
            <w:r w:rsidRPr="003C2350">
              <w:rPr>
                <w:b/>
                <w:color w:val="000000"/>
                <w:sz w:val="20"/>
                <w:szCs w:val="20"/>
              </w:rPr>
              <w:t>1</w:t>
            </w:r>
          </w:p>
        </w:tc>
        <w:tc>
          <w:tcPr>
            <w:tcW w:w="853"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0,001</w:t>
            </w:r>
          </w:p>
        </w:tc>
      </w:tr>
      <w:tr w:rsidR="003C2350" w:rsidRPr="003C2350" w:rsidTr="003736D8">
        <w:trPr>
          <w:trHeight w:val="275"/>
          <w:jc w:val="center"/>
        </w:trPr>
        <w:tc>
          <w:tcPr>
            <w:tcW w:w="1851"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617" w:type="dxa"/>
            <w:tcBorders>
              <w:top w:val="single" w:sz="4" w:space="0" w:color="auto"/>
              <w:bottom w:val="single" w:sz="4" w:space="0" w:color="auto"/>
            </w:tcBorders>
            <w:vAlign w:val="center"/>
          </w:tcPr>
          <w:p w:rsidR="003C2350" w:rsidRPr="003C2350" w:rsidRDefault="008E0B78" w:rsidP="003C2350">
            <w:pPr>
              <w:tabs>
                <w:tab w:val="left" w:pos="660"/>
                <w:tab w:val="center" w:pos="4560"/>
              </w:tabs>
              <w:spacing w:before="0" w:after="0" w:line="240" w:lineRule="auto"/>
              <w:ind w:firstLine="0"/>
              <w:rPr>
                <w:color w:val="000000"/>
                <w:sz w:val="20"/>
                <w:szCs w:val="20"/>
              </w:rPr>
            </w:pPr>
            <w:r>
              <w:rPr>
                <w:sz w:val="20"/>
                <w:szCs w:val="20"/>
              </w:rPr>
              <w:t>&lt; 800.000 đ</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0,99</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2,69</w:t>
            </w: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1,50 – 4,82</w:t>
            </w:r>
          </w:p>
        </w:tc>
        <w:tc>
          <w:tcPr>
            <w:tcW w:w="853" w:type="dxa"/>
            <w:vMerge/>
            <w:tcBorders>
              <w:bottom w:val="single" w:sz="4" w:space="0" w:color="auto"/>
            </w:tcBorders>
          </w:tcPr>
          <w:p w:rsidR="003C2350" w:rsidRPr="003C2350" w:rsidRDefault="003C2350" w:rsidP="003C2350">
            <w:pPr>
              <w:tabs>
                <w:tab w:val="left" w:pos="660"/>
                <w:tab w:val="center" w:pos="4560"/>
              </w:tabs>
              <w:spacing w:before="0" w:after="0" w:line="240" w:lineRule="auto"/>
              <w:ind w:firstLine="0"/>
              <w:rPr>
                <w:color w:val="000000"/>
                <w:sz w:val="20"/>
                <w:szCs w:val="20"/>
              </w:rPr>
            </w:pPr>
          </w:p>
        </w:tc>
      </w:tr>
      <w:tr w:rsidR="003C2350" w:rsidRPr="003C2350" w:rsidTr="003736D8">
        <w:trPr>
          <w:trHeight w:val="275"/>
          <w:jc w:val="center"/>
        </w:trPr>
        <w:tc>
          <w:tcPr>
            <w:tcW w:w="1851"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 xml:space="preserve">Tổng số con </w:t>
            </w:r>
          </w:p>
        </w:tc>
        <w:tc>
          <w:tcPr>
            <w:tcW w:w="1617"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 2 con</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260" w:type="dxa"/>
            <w:tcBorders>
              <w:top w:val="single" w:sz="4" w:space="0" w:color="auto"/>
              <w:bottom w:val="single" w:sz="4" w:space="0" w:color="auto"/>
            </w:tcBorders>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color w:val="000000"/>
                <w:sz w:val="20"/>
                <w:szCs w:val="20"/>
              </w:rPr>
              <w:t>1</w:t>
            </w:r>
          </w:p>
        </w:tc>
        <w:tc>
          <w:tcPr>
            <w:tcW w:w="853"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0,004</w:t>
            </w:r>
          </w:p>
        </w:tc>
      </w:tr>
      <w:tr w:rsidR="003C2350" w:rsidRPr="003C2350" w:rsidTr="003736D8">
        <w:trPr>
          <w:trHeight w:val="275"/>
          <w:jc w:val="center"/>
        </w:trPr>
        <w:tc>
          <w:tcPr>
            <w:tcW w:w="1851"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617"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&gt; 2 con</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1,41</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4,09</w:t>
            </w: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1,56 – 10,73</w:t>
            </w:r>
          </w:p>
        </w:tc>
        <w:tc>
          <w:tcPr>
            <w:tcW w:w="853" w:type="dxa"/>
            <w:vMerge/>
            <w:tcBorders>
              <w:bottom w:val="single" w:sz="4" w:space="0" w:color="auto"/>
            </w:tcBorders>
          </w:tcPr>
          <w:p w:rsidR="003C2350" w:rsidRPr="003C2350" w:rsidRDefault="003C2350" w:rsidP="003C2350">
            <w:pPr>
              <w:tabs>
                <w:tab w:val="left" w:pos="660"/>
                <w:tab w:val="center" w:pos="4560"/>
              </w:tabs>
              <w:spacing w:before="0" w:after="0" w:line="240" w:lineRule="auto"/>
              <w:ind w:firstLine="0"/>
              <w:rPr>
                <w:color w:val="000000"/>
                <w:sz w:val="20"/>
                <w:szCs w:val="20"/>
              </w:rPr>
            </w:pPr>
          </w:p>
        </w:tc>
      </w:tr>
      <w:tr w:rsidR="003C2350" w:rsidRPr="003C2350" w:rsidTr="003736D8">
        <w:trPr>
          <w:trHeight w:val="275"/>
          <w:jc w:val="center"/>
        </w:trPr>
        <w:tc>
          <w:tcPr>
            <w:tcW w:w="1851"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bCs/>
                <w:sz w:val="20"/>
                <w:szCs w:val="20"/>
              </w:rPr>
              <w:t>Tiêu chảy trong tháng qua</w:t>
            </w:r>
          </w:p>
        </w:tc>
        <w:tc>
          <w:tcPr>
            <w:tcW w:w="1617"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Không</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w:t>
            </w:r>
          </w:p>
        </w:tc>
        <w:tc>
          <w:tcPr>
            <w:tcW w:w="853"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&lt; 0,001</w:t>
            </w:r>
          </w:p>
        </w:tc>
      </w:tr>
      <w:tr w:rsidR="003C2350" w:rsidRPr="003C2350" w:rsidTr="003736D8">
        <w:trPr>
          <w:trHeight w:val="275"/>
          <w:jc w:val="center"/>
        </w:trPr>
        <w:tc>
          <w:tcPr>
            <w:tcW w:w="1851"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617"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 xml:space="preserve">Có </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1,04</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2,82</w:t>
            </w: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1,71 – 4,65</w:t>
            </w:r>
          </w:p>
        </w:tc>
        <w:tc>
          <w:tcPr>
            <w:tcW w:w="853"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r>
      <w:tr w:rsidR="003C2350" w:rsidRPr="003C2350" w:rsidTr="003736D8">
        <w:trPr>
          <w:trHeight w:val="275"/>
          <w:jc w:val="center"/>
        </w:trPr>
        <w:tc>
          <w:tcPr>
            <w:tcW w:w="1851"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Tình trạng máu</w:t>
            </w:r>
          </w:p>
        </w:tc>
        <w:tc>
          <w:tcPr>
            <w:tcW w:w="1617"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Không thiếu máu</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w:t>
            </w:r>
          </w:p>
        </w:tc>
        <w:tc>
          <w:tcPr>
            <w:tcW w:w="853"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jc w:val="left"/>
              <w:rPr>
                <w:color w:val="000000"/>
                <w:sz w:val="20"/>
                <w:szCs w:val="20"/>
              </w:rPr>
            </w:pPr>
            <w:r w:rsidRPr="003C2350">
              <w:rPr>
                <w:b/>
                <w:sz w:val="20"/>
                <w:szCs w:val="20"/>
              </w:rPr>
              <w:t>0,001</w:t>
            </w:r>
          </w:p>
        </w:tc>
      </w:tr>
      <w:tr w:rsidR="003C2350" w:rsidRPr="003C2350" w:rsidTr="003736D8">
        <w:trPr>
          <w:trHeight w:val="275"/>
          <w:jc w:val="center"/>
        </w:trPr>
        <w:tc>
          <w:tcPr>
            <w:tcW w:w="1851"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617"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Thiếu máu</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0,86</w:t>
            </w:r>
          </w:p>
        </w:tc>
        <w:tc>
          <w:tcPr>
            <w:tcW w:w="57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2,36</w:t>
            </w:r>
          </w:p>
        </w:tc>
        <w:tc>
          <w:tcPr>
            <w:tcW w:w="1260"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1,40 – 3,96</w:t>
            </w:r>
          </w:p>
        </w:tc>
        <w:tc>
          <w:tcPr>
            <w:tcW w:w="853"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r>
    </w:tbl>
    <w:p w:rsidR="003C2350" w:rsidRPr="00502A29" w:rsidRDefault="003C2350" w:rsidP="003C2350">
      <w:pPr>
        <w:spacing w:before="0" w:after="0" w:line="340" w:lineRule="exact"/>
        <w:ind w:firstLine="720"/>
        <w:rPr>
          <w:sz w:val="22"/>
          <w:szCs w:val="22"/>
        </w:rPr>
      </w:pPr>
      <w:r w:rsidRPr="00502A29">
        <w:rPr>
          <w:sz w:val="22"/>
          <w:szCs w:val="22"/>
        </w:rPr>
        <w:t xml:space="preserve">Kết quả phân tích mô hình hồi qui độc lập sau hiệu chỉnh cho thấy một số yếu tố như: Thu nhập trên tháng của đối tượng, Tổng số con của đối tượng, tình trạng </w:t>
      </w:r>
      <w:r w:rsidRPr="00502A29">
        <w:rPr>
          <w:bCs/>
          <w:sz w:val="22"/>
          <w:szCs w:val="22"/>
        </w:rPr>
        <w:t xml:space="preserve">Tiêu chảy trong tháng qua, </w:t>
      </w:r>
      <w:r w:rsidRPr="00502A29">
        <w:rPr>
          <w:sz w:val="22"/>
          <w:szCs w:val="22"/>
        </w:rPr>
        <w:t xml:space="preserve">Tình trạng thiếu máu của đối tượng, có liên quan đến tình trạng </w:t>
      </w:r>
      <w:r w:rsidR="00502A29" w:rsidRPr="00502A29">
        <w:rPr>
          <w:sz w:val="22"/>
          <w:szCs w:val="22"/>
        </w:rPr>
        <w:t xml:space="preserve">thiếu NLTD </w:t>
      </w:r>
      <w:r w:rsidRPr="00502A29">
        <w:rPr>
          <w:sz w:val="22"/>
          <w:szCs w:val="22"/>
        </w:rPr>
        <w:t xml:space="preserve">(p &lt; 0,05). </w:t>
      </w:r>
    </w:p>
    <w:p w:rsidR="003C2350" w:rsidRPr="003C2350" w:rsidRDefault="001A7ECD" w:rsidP="003C2350">
      <w:pPr>
        <w:spacing w:before="0" w:after="0" w:line="340" w:lineRule="exact"/>
        <w:ind w:firstLine="0"/>
        <w:jc w:val="center"/>
        <w:rPr>
          <w:sz w:val="22"/>
          <w:szCs w:val="22"/>
        </w:rPr>
      </w:pPr>
      <w:proofErr w:type="gramStart"/>
      <w:r>
        <w:rPr>
          <w:b/>
          <w:sz w:val="22"/>
          <w:szCs w:val="22"/>
        </w:rPr>
        <w:t>Bảng 3.4</w:t>
      </w:r>
      <w:r w:rsidR="003C2350" w:rsidRPr="003C2350">
        <w:rPr>
          <w:b/>
          <w:sz w:val="22"/>
          <w:szCs w:val="22"/>
        </w:rPr>
        <w:t>.</w:t>
      </w:r>
      <w:proofErr w:type="gramEnd"/>
      <w:r w:rsidR="003C2350" w:rsidRPr="003C2350">
        <w:rPr>
          <w:b/>
          <w:sz w:val="22"/>
          <w:szCs w:val="22"/>
        </w:rPr>
        <w:t xml:space="preserve"> Mô hình hồi quy độc lập sau hiệu chỉnh dự </w:t>
      </w:r>
      <w:r w:rsidR="003C2350">
        <w:rPr>
          <w:b/>
          <w:sz w:val="22"/>
          <w:szCs w:val="22"/>
        </w:rPr>
        <w:t>đ</w:t>
      </w:r>
      <w:r w:rsidR="003C2350" w:rsidRPr="003C2350">
        <w:rPr>
          <w:b/>
          <w:sz w:val="22"/>
          <w:szCs w:val="22"/>
        </w:rPr>
        <w:t>oán một số yếu tố liên quan đến tình trạng thiếu máu</w:t>
      </w:r>
    </w:p>
    <w:tbl>
      <w:tblPr>
        <w:tblW w:w="6736" w:type="dxa"/>
        <w:jc w:val="center"/>
        <w:tblBorders>
          <w:top w:val="single" w:sz="4" w:space="0" w:color="auto"/>
          <w:bottom w:val="single" w:sz="4" w:space="0" w:color="auto"/>
        </w:tblBorders>
        <w:tblLook w:val="04A0" w:firstRow="1" w:lastRow="0" w:firstColumn="1" w:lastColumn="0" w:noHBand="0" w:noVBand="1"/>
      </w:tblPr>
      <w:tblGrid>
        <w:gridCol w:w="1627"/>
        <w:gridCol w:w="1523"/>
        <w:gridCol w:w="645"/>
        <w:gridCol w:w="721"/>
        <w:gridCol w:w="1195"/>
        <w:gridCol w:w="1025"/>
      </w:tblGrid>
      <w:tr w:rsidR="003C2350" w:rsidRPr="003C2350" w:rsidTr="003736D8">
        <w:trPr>
          <w:trHeight w:val="275"/>
          <w:jc w:val="center"/>
        </w:trPr>
        <w:tc>
          <w:tcPr>
            <w:tcW w:w="3150" w:type="dxa"/>
            <w:gridSpan w:val="2"/>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sz w:val="20"/>
                <w:szCs w:val="20"/>
              </w:rPr>
            </w:pPr>
            <w:r w:rsidRPr="003C2350">
              <w:rPr>
                <w:b/>
                <w:sz w:val="20"/>
                <w:szCs w:val="20"/>
                <w:lang w:val="vi-VN"/>
              </w:rPr>
              <w:t>Các yếu tố nguy cơ độc lập</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sz w:val="20"/>
                <w:szCs w:val="20"/>
              </w:rPr>
            </w:pPr>
            <w:r w:rsidRPr="003C2350">
              <w:rPr>
                <w:b/>
                <w:bCs/>
                <w:sz w:val="20"/>
                <w:szCs w:val="20"/>
              </w:rPr>
              <w:t>β</w:t>
            </w: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i/>
                <w:sz w:val="20"/>
                <w:szCs w:val="20"/>
              </w:rPr>
            </w:pPr>
            <w:r w:rsidRPr="003C2350">
              <w:rPr>
                <w:b/>
                <w:sz w:val="20"/>
                <w:szCs w:val="20"/>
              </w:rPr>
              <w:t>OR</w:t>
            </w: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r w:rsidRPr="003C2350">
              <w:rPr>
                <w:b/>
                <w:sz w:val="20"/>
                <w:szCs w:val="20"/>
              </w:rPr>
              <w:t>95% CI</w:t>
            </w:r>
          </w:p>
        </w:tc>
        <w:tc>
          <w:tcPr>
            <w:tcW w:w="102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r w:rsidRPr="003C2350">
              <w:rPr>
                <w:b/>
                <w:sz w:val="20"/>
                <w:szCs w:val="20"/>
              </w:rPr>
              <w:t>p</w:t>
            </w:r>
          </w:p>
        </w:tc>
      </w:tr>
      <w:tr w:rsidR="003C2350" w:rsidRPr="003C2350" w:rsidTr="003736D8">
        <w:trPr>
          <w:trHeight w:val="275"/>
          <w:jc w:val="center"/>
        </w:trPr>
        <w:tc>
          <w:tcPr>
            <w:tcW w:w="1627"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sz w:val="20"/>
                <w:szCs w:val="20"/>
              </w:rPr>
            </w:pPr>
            <w:r w:rsidRPr="003C2350">
              <w:rPr>
                <w:b/>
                <w:sz w:val="20"/>
                <w:szCs w:val="20"/>
              </w:rPr>
              <w:t>Học vấn</w:t>
            </w:r>
          </w:p>
        </w:tc>
        <w:tc>
          <w:tcPr>
            <w:tcW w:w="152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color w:val="000000"/>
                <w:sz w:val="20"/>
                <w:szCs w:val="20"/>
              </w:rPr>
            </w:pPr>
            <w:r w:rsidRPr="003C2350">
              <w:rPr>
                <w:sz w:val="20"/>
                <w:szCs w:val="20"/>
              </w:rPr>
              <w:t>≥ THPT</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b/>
                <w:sz w:val="20"/>
                <w:szCs w:val="20"/>
              </w:rPr>
            </w:pPr>
          </w:p>
        </w:tc>
        <w:tc>
          <w:tcPr>
            <w:tcW w:w="1195" w:type="dxa"/>
            <w:tcBorders>
              <w:top w:val="single" w:sz="4" w:space="0" w:color="auto"/>
              <w:bottom w:val="single" w:sz="4" w:space="0" w:color="auto"/>
            </w:tcBorders>
          </w:tcPr>
          <w:p w:rsidR="003C2350" w:rsidRPr="003C2350" w:rsidRDefault="003C2350" w:rsidP="003C2350">
            <w:pPr>
              <w:tabs>
                <w:tab w:val="left" w:pos="660"/>
                <w:tab w:val="center" w:pos="4560"/>
              </w:tabs>
              <w:spacing w:before="0" w:after="0" w:line="240" w:lineRule="auto"/>
              <w:ind w:firstLine="0"/>
              <w:rPr>
                <w:b/>
                <w:color w:val="000000"/>
                <w:sz w:val="20"/>
                <w:szCs w:val="20"/>
              </w:rPr>
            </w:pPr>
            <w:r w:rsidRPr="003C2350">
              <w:rPr>
                <w:b/>
                <w:color w:val="000000"/>
                <w:sz w:val="20"/>
                <w:szCs w:val="20"/>
              </w:rPr>
              <w:t>1</w:t>
            </w:r>
          </w:p>
        </w:tc>
        <w:tc>
          <w:tcPr>
            <w:tcW w:w="1025"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0,023</w:t>
            </w:r>
          </w:p>
        </w:tc>
      </w:tr>
      <w:tr w:rsidR="003C2350" w:rsidRPr="003C2350" w:rsidTr="003736D8">
        <w:trPr>
          <w:trHeight w:val="275"/>
          <w:jc w:val="center"/>
        </w:trPr>
        <w:tc>
          <w:tcPr>
            <w:tcW w:w="1627"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523"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 THCS</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0,52</w:t>
            </w: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1,69</w:t>
            </w: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1,08 – 2,64</w:t>
            </w:r>
          </w:p>
        </w:tc>
        <w:tc>
          <w:tcPr>
            <w:tcW w:w="1025"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r>
      <w:tr w:rsidR="003C2350" w:rsidRPr="003C2350" w:rsidTr="003736D8">
        <w:trPr>
          <w:trHeight w:val="275"/>
          <w:jc w:val="center"/>
        </w:trPr>
        <w:tc>
          <w:tcPr>
            <w:tcW w:w="1627"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Nghề nghiệp</w:t>
            </w:r>
          </w:p>
        </w:tc>
        <w:tc>
          <w:tcPr>
            <w:tcW w:w="1523"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Cán bộ, tiểu thương, khác</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195" w:type="dxa"/>
            <w:tcBorders>
              <w:top w:val="single" w:sz="4" w:space="0" w:color="auto"/>
              <w:bottom w:val="single" w:sz="4" w:space="0" w:color="auto"/>
            </w:tcBorders>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color w:val="000000"/>
                <w:sz w:val="20"/>
                <w:szCs w:val="20"/>
              </w:rPr>
              <w:t>1</w:t>
            </w:r>
          </w:p>
        </w:tc>
        <w:tc>
          <w:tcPr>
            <w:tcW w:w="1025"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0,011</w:t>
            </w:r>
          </w:p>
        </w:tc>
      </w:tr>
      <w:tr w:rsidR="003C2350" w:rsidRPr="003C2350" w:rsidTr="003736D8">
        <w:trPr>
          <w:trHeight w:val="275"/>
          <w:jc w:val="center"/>
        </w:trPr>
        <w:tc>
          <w:tcPr>
            <w:tcW w:w="1627"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523"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Nông dân, công nhân</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0,84</w:t>
            </w: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2,32</w:t>
            </w: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1,21 – 4,43</w:t>
            </w:r>
          </w:p>
        </w:tc>
        <w:tc>
          <w:tcPr>
            <w:tcW w:w="1025"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r>
      <w:tr w:rsidR="003C2350" w:rsidRPr="003C2350" w:rsidTr="003736D8">
        <w:trPr>
          <w:trHeight w:val="275"/>
          <w:jc w:val="center"/>
        </w:trPr>
        <w:tc>
          <w:tcPr>
            <w:tcW w:w="1627"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bCs/>
                <w:sz w:val="20"/>
                <w:szCs w:val="20"/>
              </w:rPr>
              <w:lastRenderedPageBreak/>
              <w:t>Tiêu chảy trong tháng qua</w:t>
            </w:r>
          </w:p>
        </w:tc>
        <w:tc>
          <w:tcPr>
            <w:tcW w:w="1523"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Không</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w:t>
            </w:r>
          </w:p>
        </w:tc>
        <w:tc>
          <w:tcPr>
            <w:tcW w:w="1025"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0,018</w:t>
            </w:r>
          </w:p>
        </w:tc>
      </w:tr>
      <w:tr w:rsidR="003C2350" w:rsidRPr="003C2350" w:rsidTr="003736D8">
        <w:trPr>
          <w:trHeight w:val="275"/>
          <w:jc w:val="center"/>
        </w:trPr>
        <w:tc>
          <w:tcPr>
            <w:tcW w:w="1627"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523"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Có</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1,18</w:t>
            </w: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3,24</w:t>
            </w: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1,22 – 8,60</w:t>
            </w:r>
          </w:p>
        </w:tc>
        <w:tc>
          <w:tcPr>
            <w:tcW w:w="1025"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r>
      <w:tr w:rsidR="003C2350" w:rsidRPr="003C2350" w:rsidTr="003736D8">
        <w:trPr>
          <w:trHeight w:val="275"/>
          <w:jc w:val="center"/>
        </w:trPr>
        <w:tc>
          <w:tcPr>
            <w:tcW w:w="1627"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Tình trạng dinh dưỡng</w:t>
            </w:r>
          </w:p>
        </w:tc>
        <w:tc>
          <w:tcPr>
            <w:tcW w:w="1523"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Bình thường</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w:t>
            </w:r>
          </w:p>
        </w:tc>
        <w:tc>
          <w:tcPr>
            <w:tcW w:w="1025" w:type="dxa"/>
            <w:vMerge w:val="restart"/>
            <w:tcBorders>
              <w:top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b/>
                <w:sz w:val="20"/>
                <w:szCs w:val="20"/>
              </w:rPr>
              <w:t>&lt; 0,001</w:t>
            </w:r>
          </w:p>
        </w:tc>
      </w:tr>
      <w:tr w:rsidR="003C2350" w:rsidRPr="003C2350" w:rsidTr="003736D8">
        <w:trPr>
          <w:trHeight w:val="275"/>
          <w:jc w:val="center"/>
        </w:trPr>
        <w:tc>
          <w:tcPr>
            <w:tcW w:w="1627"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c>
          <w:tcPr>
            <w:tcW w:w="1523" w:type="dxa"/>
            <w:tcBorders>
              <w:top w:val="single" w:sz="4" w:space="0" w:color="auto"/>
              <w:bottom w:val="single" w:sz="4" w:space="0" w:color="auto"/>
            </w:tcBorders>
            <w:vAlign w:val="center"/>
          </w:tcPr>
          <w:p w:rsidR="003C2350" w:rsidRPr="003C2350" w:rsidRDefault="003C2350" w:rsidP="008E0B78">
            <w:pPr>
              <w:tabs>
                <w:tab w:val="left" w:pos="660"/>
                <w:tab w:val="center" w:pos="4560"/>
              </w:tabs>
              <w:spacing w:before="0" w:after="0" w:line="240" w:lineRule="auto"/>
              <w:ind w:firstLine="0"/>
              <w:jc w:val="left"/>
              <w:rPr>
                <w:color w:val="000000"/>
                <w:sz w:val="20"/>
                <w:szCs w:val="20"/>
              </w:rPr>
            </w:pPr>
            <w:r w:rsidRPr="003C2350">
              <w:rPr>
                <w:sz w:val="20"/>
                <w:szCs w:val="20"/>
              </w:rPr>
              <w:t>Thiếu NLTD</w:t>
            </w:r>
          </w:p>
        </w:tc>
        <w:tc>
          <w:tcPr>
            <w:tcW w:w="64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1,53</w:t>
            </w:r>
          </w:p>
        </w:tc>
        <w:tc>
          <w:tcPr>
            <w:tcW w:w="721"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4,61</w:t>
            </w:r>
          </w:p>
        </w:tc>
        <w:tc>
          <w:tcPr>
            <w:tcW w:w="1195" w:type="dxa"/>
            <w:tcBorders>
              <w:top w:val="single" w:sz="4" w:space="0" w:color="auto"/>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r w:rsidRPr="003C2350">
              <w:rPr>
                <w:sz w:val="20"/>
                <w:szCs w:val="20"/>
              </w:rPr>
              <w:t>2,87 – 7,40</w:t>
            </w:r>
          </w:p>
        </w:tc>
        <w:tc>
          <w:tcPr>
            <w:tcW w:w="1025" w:type="dxa"/>
            <w:vMerge/>
            <w:tcBorders>
              <w:bottom w:val="single" w:sz="4" w:space="0" w:color="auto"/>
            </w:tcBorders>
            <w:vAlign w:val="center"/>
          </w:tcPr>
          <w:p w:rsidR="003C2350" w:rsidRPr="003C2350" w:rsidRDefault="003C2350" w:rsidP="003C2350">
            <w:pPr>
              <w:tabs>
                <w:tab w:val="left" w:pos="660"/>
                <w:tab w:val="center" w:pos="4560"/>
              </w:tabs>
              <w:spacing w:before="0" w:after="0" w:line="240" w:lineRule="auto"/>
              <w:ind w:firstLine="0"/>
              <w:rPr>
                <w:color w:val="000000"/>
                <w:sz w:val="20"/>
                <w:szCs w:val="20"/>
              </w:rPr>
            </w:pPr>
          </w:p>
        </w:tc>
      </w:tr>
    </w:tbl>
    <w:p w:rsidR="003C2350" w:rsidRPr="00502A29" w:rsidRDefault="003C2350" w:rsidP="00502A29">
      <w:pPr>
        <w:spacing w:before="0" w:after="0" w:line="340" w:lineRule="exact"/>
        <w:ind w:firstLine="720"/>
        <w:rPr>
          <w:sz w:val="22"/>
          <w:szCs w:val="22"/>
        </w:rPr>
      </w:pPr>
      <w:r w:rsidRPr="00502A29">
        <w:rPr>
          <w:sz w:val="22"/>
          <w:szCs w:val="22"/>
        </w:rPr>
        <w:t xml:space="preserve">Kết quả phân tích mô hình hồi quy độc lập sau hiệu chỉnh cho thấy một số yếu tố như: học vấn, nghề nghiệp, tình trạng </w:t>
      </w:r>
      <w:r w:rsidRPr="00502A29">
        <w:rPr>
          <w:bCs/>
          <w:sz w:val="22"/>
          <w:szCs w:val="22"/>
        </w:rPr>
        <w:t xml:space="preserve">tiêu chảy trong tháng qua, </w:t>
      </w:r>
      <w:r w:rsidRPr="00502A29">
        <w:rPr>
          <w:sz w:val="22"/>
          <w:szCs w:val="22"/>
        </w:rPr>
        <w:t>tình trạng thiếu NLTD của đối tượng có liên quan đến tình trạng thiếu máu (p &lt; 0</w:t>
      </w:r>
      <w:proofErr w:type="gramStart"/>
      <w:r w:rsidRPr="00502A29">
        <w:rPr>
          <w:sz w:val="22"/>
          <w:szCs w:val="22"/>
        </w:rPr>
        <w:t>,05</w:t>
      </w:r>
      <w:proofErr w:type="gramEnd"/>
      <w:r w:rsidRPr="00502A29">
        <w:rPr>
          <w:sz w:val="22"/>
          <w:szCs w:val="22"/>
        </w:rPr>
        <w:t xml:space="preserve">). </w:t>
      </w:r>
    </w:p>
    <w:p w:rsidR="00502A29" w:rsidRPr="00502A29" w:rsidRDefault="00502A29" w:rsidP="00502A29">
      <w:pPr>
        <w:pStyle w:val="chuyende11"/>
        <w:spacing w:before="0"/>
      </w:pPr>
      <w:bookmarkStart w:id="59" w:name="_Toc90308260"/>
      <w:r w:rsidRPr="00502A29">
        <w:t>3.2. Hiệu quả can thiệp đến</w:t>
      </w:r>
      <w:r w:rsidRPr="00502A29">
        <w:rPr>
          <w:lang w:val="vi-VN"/>
        </w:rPr>
        <w:t xml:space="preserve"> sự thay đổi chỉ số</w:t>
      </w:r>
      <w:r w:rsidRPr="00502A29">
        <w:t xml:space="preserve"> nhân trắc </w:t>
      </w:r>
      <w:bookmarkEnd w:id="59"/>
    </w:p>
    <w:p w:rsidR="008E0B78" w:rsidRPr="00502A29" w:rsidRDefault="001A7ECD" w:rsidP="008E0B78">
      <w:pPr>
        <w:spacing w:before="0" w:after="0" w:line="340" w:lineRule="exact"/>
        <w:ind w:firstLine="0"/>
        <w:jc w:val="center"/>
        <w:rPr>
          <w:b/>
          <w:sz w:val="22"/>
          <w:szCs w:val="22"/>
          <w:lang w:eastAsia="ja-JP"/>
        </w:rPr>
      </w:pPr>
      <w:proofErr w:type="gramStart"/>
      <w:r>
        <w:rPr>
          <w:b/>
          <w:sz w:val="22"/>
          <w:szCs w:val="22"/>
          <w:lang w:eastAsia="ja-JP"/>
        </w:rPr>
        <w:t>Bảng 3.5</w:t>
      </w:r>
      <w:r w:rsidR="00502A29" w:rsidRPr="00502A29">
        <w:rPr>
          <w:b/>
          <w:sz w:val="22"/>
          <w:szCs w:val="22"/>
          <w:lang w:eastAsia="ja-JP"/>
        </w:rPr>
        <w:t>.</w:t>
      </w:r>
      <w:proofErr w:type="gramEnd"/>
      <w:r w:rsidR="00502A29" w:rsidRPr="00502A29">
        <w:rPr>
          <w:b/>
          <w:sz w:val="22"/>
          <w:szCs w:val="22"/>
          <w:lang w:eastAsia="ja-JP"/>
        </w:rPr>
        <w:t xml:space="preserve"> Một số đặc điểm </w:t>
      </w:r>
      <w:proofErr w:type="gramStart"/>
      <w:r w:rsidR="00502A29" w:rsidRPr="00502A29">
        <w:rPr>
          <w:b/>
          <w:sz w:val="22"/>
          <w:szCs w:val="22"/>
          <w:lang w:eastAsia="ja-JP"/>
        </w:rPr>
        <w:t>chung</w:t>
      </w:r>
      <w:proofErr w:type="gramEnd"/>
      <w:r w:rsidR="00502A29" w:rsidRPr="00502A29">
        <w:rPr>
          <w:b/>
          <w:sz w:val="22"/>
          <w:szCs w:val="22"/>
          <w:lang w:eastAsia="ja-JP"/>
        </w:rPr>
        <w:t xml:space="preserve"> của đối tượng trước can thiệp</w:t>
      </w:r>
    </w:p>
    <w:tbl>
      <w:tblPr>
        <w:tblW w:w="6930" w:type="dxa"/>
        <w:jc w:val="center"/>
        <w:tblBorders>
          <w:top w:val="single" w:sz="4" w:space="0" w:color="auto"/>
          <w:bottom w:val="single" w:sz="4" w:space="0" w:color="auto"/>
        </w:tblBorders>
        <w:tblLook w:val="04A0" w:firstRow="1" w:lastRow="0" w:firstColumn="1" w:lastColumn="0" w:noHBand="0" w:noVBand="1"/>
      </w:tblPr>
      <w:tblGrid>
        <w:gridCol w:w="1625"/>
        <w:gridCol w:w="1512"/>
        <w:gridCol w:w="1717"/>
        <w:gridCol w:w="1391"/>
        <w:gridCol w:w="685"/>
      </w:tblGrid>
      <w:tr w:rsidR="00502A29" w:rsidRPr="00502A29" w:rsidTr="00C91E49">
        <w:trPr>
          <w:trHeight w:val="340"/>
          <w:tblHeader/>
          <w:jc w:val="center"/>
        </w:trPr>
        <w:tc>
          <w:tcPr>
            <w:tcW w:w="1625"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sz w:val="20"/>
                <w:szCs w:val="20"/>
              </w:rPr>
            </w:pPr>
            <w:r w:rsidRPr="00502A29">
              <w:rPr>
                <w:b/>
                <w:bCs/>
                <w:sz w:val="20"/>
                <w:szCs w:val="20"/>
                <w:lang w:val="vi-VN"/>
              </w:rPr>
              <w:t>Đặc điểm</w:t>
            </w: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i/>
                <w:sz w:val="20"/>
                <w:szCs w:val="20"/>
              </w:rPr>
            </w:pPr>
            <w:r w:rsidRPr="00502A29">
              <w:rPr>
                <w:b/>
                <w:bCs/>
                <w:sz w:val="20"/>
                <w:szCs w:val="20"/>
                <w:lang w:val="vi-VN"/>
              </w:rPr>
              <w:t>Biến</w:t>
            </w:r>
          </w:p>
        </w:tc>
        <w:tc>
          <w:tcPr>
            <w:tcW w:w="1717" w:type="dxa"/>
            <w:tcBorders>
              <w:top w:val="single" w:sz="4" w:space="0" w:color="auto"/>
              <w:bottom w:val="single" w:sz="4" w:space="0" w:color="auto"/>
            </w:tcBorders>
            <w:vAlign w:val="center"/>
          </w:tcPr>
          <w:p w:rsidR="00502A29" w:rsidRPr="00502A29" w:rsidRDefault="00502A29" w:rsidP="00360F50">
            <w:pPr>
              <w:tabs>
                <w:tab w:val="left" w:pos="660"/>
                <w:tab w:val="center" w:pos="4560"/>
              </w:tabs>
              <w:spacing w:before="0" w:after="0" w:line="240" w:lineRule="auto"/>
              <w:ind w:firstLine="0"/>
              <w:jc w:val="left"/>
              <w:rPr>
                <w:b/>
                <w:sz w:val="20"/>
                <w:szCs w:val="20"/>
              </w:rPr>
            </w:pPr>
            <w:r w:rsidRPr="00502A29">
              <w:rPr>
                <w:b/>
                <w:bCs/>
                <w:sz w:val="20"/>
                <w:szCs w:val="20"/>
              </w:rPr>
              <w:t xml:space="preserve">Nhóm </w:t>
            </w:r>
            <w:r w:rsidRPr="00502A29">
              <w:rPr>
                <w:b/>
                <w:sz w:val="20"/>
                <w:szCs w:val="20"/>
              </w:rPr>
              <w:t>can thiệp</w:t>
            </w:r>
          </w:p>
        </w:tc>
        <w:tc>
          <w:tcPr>
            <w:tcW w:w="1391" w:type="dxa"/>
            <w:tcBorders>
              <w:top w:val="single" w:sz="4" w:space="0" w:color="auto"/>
              <w:bottom w:val="single" w:sz="4" w:space="0" w:color="auto"/>
            </w:tcBorders>
            <w:vAlign w:val="center"/>
          </w:tcPr>
          <w:p w:rsidR="00502A29" w:rsidRPr="00502A29" w:rsidRDefault="00502A29" w:rsidP="00360F50">
            <w:pPr>
              <w:tabs>
                <w:tab w:val="left" w:pos="660"/>
                <w:tab w:val="center" w:pos="4560"/>
              </w:tabs>
              <w:spacing w:before="0" w:after="0" w:line="240" w:lineRule="auto"/>
              <w:ind w:firstLine="0"/>
              <w:rPr>
                <w:b/>
                <w:sz w:val="20"/>
                <w:szCs w:val="20"/>
              </w:rPr>
            </w:pPr>
            <w:r w:rsidRPr="00502A29">
              <w:rPr>
                <w:b/>
                <w:bCs/>
                <w:sz w:val="20"/>
                <w:szCs w:val="20"/>
              </w:rPr>
              <w:t>Nhóm chứng</w:t>
            </w:r>
          </w:p>
        </w:tc>
        <w:tc>
          <w:tcPr>
            <w:tcW w:w="685"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b/>
                <w:sz w:val="20"/>
                <w:szCs w:val="20"/>
              </w:rPr>
            </w:pPr>
            <w:r w:rsidRPr="00502A29">
              <w:rPr>
                <w:b/>
                <w:bCs/>
                <w:sz w:val="20"/>
                <w:szCs w:val="20"/>
              </w:rPr>
              <w:t>p</w:t>
            </w:r>
          </w:p>
        </w:tc>
      </w:tr>
      <w:tr w:rsidR="00502A29" w:rsidRPr="00502A29" w:rsidTr="00C91E49">
        <w:trPr>
          <w:trHeight w:val="340"/>
          <w:jc w:val="center"/>
        </w:trPr>
        <w:tc>
          <w:tcPr>
            <w:tcW w:w="1625" w:type="dxa"/>
            <w:vMerge w:val="restart"/>
            <w:tcBorders>
              <w:top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b/>
                <w:sz w:val="20"/>
                <w:szCs w:val="20"/>
              </w:rPr>
            </w:pPr>
            <w:r w:rsidRPr="00502A29">
              <w:rPr>
                <w:b/>
                <w:bCs/>
                <w:sz w:val="20"/>
                <w:szCs w:val="20"/>
              </w:rPr>
              <w:t>Nhóm tuổi</w:t>
            </w: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b/>
                <w:sz w:val="20"/>
                <w:szCs w:val="20"/>
              </w:rPr>
            </w:pPr>
            <w:r w:rsidRPr="00502A29">
              <w:rPr>
                <w:sz w:val="20"/>
                <w:szCs w:val="20"/>
              </w:rPr>
              <w:t>&lt; 35 tuổi</w:t>
            </w:r>
          </w:p>
        </w:tc>
        <w:tc>
          <w:tcPr>
            <w:tcW w:w="1717" w:type="dxa"/>
            <w:tcBorders>
              <w:top w:val="single" w:sz="4" w:space="0" w:color="auto"/>
              <w:bottom w:val="single" w:sz="4" w:space="0" w:color="auto"/>
            </w:tcBorders>
          </w:tcPr>
          <w:p w:rsidR="00502A29" w:rsidRPr="00502A29" w:rsidRDefault="00502A29" w:rsidP="00502A29">
            <w:pPr>
              <w:spacing w:before="0" w:after="0" w:line="240" w:lineRule="auto"/>
              <w:ind w:firstLine="0"/>
              <w:rPr>
                <w:sz w:val="20"/>
                <w:szCs w:val="20"/>
              </w:rPr>
            </w:pPr>
            <w:r w:rsidRPr="00502A29">
              <w:rPr>
                <w:bCs/>
                <w:iCs/>
                <w:sz w:val="20"/>
                <w:szCs w:val="20"/>
              </w:rPr>
              <w:t>120</w:t>
            </w:r>
            <w:r w:rsidRPr="00502A29">
              <w:rPr>
                <w:sz w:val="20"/>
                <w:szCs w:val="20"/>
              </w:rPr>
              <w:t xml:space="preserve"> (</w:t>
            </w:r>
            <w:r w:rsidRPr="00502A29">
              <w:rPr>
                <w:bCs/>
                <w:iCs/>
                <w:sz w:val="20"/>
                <w:szCs w:val="20"/>
              </w:rPr>
              <w:t>73</w:t>
            </w:r>
            <w:proofErr w:type="gramStart"/>
            <w:r w:rsidRPr="00502A29">
              <w:rPr>
                <w:bCs/>
                <w:iCs/>
                <w:sz w:val="20"/>
                <w:szCs w:val="20"/>
              </w:rPr>
              <w:t>,6</w:t>
            </w:r>
            <w:proofErr w:type="gramEnd"/>
            <w:r w:rsidRPr="00502A29">
              <w:rPr>
                <w:sz w:val="20"/>
                <w:szCs w:val="20"/>
              </w:rPr>
              <w:t>%)</w:t>
            </w:r>
          </w:p>
        </w:tc>
        <w:tc>
          <w:tcPr>
            <w:tcW w:w="1391" w:type="dxa"/>
            <w:tcBorders>
              <w:top w:val="single" w:sz="4" w:space="0" w:color="auto"/>
              <w:bottom w:val="single" w:sz="4" w:space="0" w:color="auto"/>
            </w:tcBorders>
          </w:tcPr>
          <w:p w:rsidR="00502A29" w:rsidRPr="00502A29" w:rsidRDefault="00502A29" w:rsidP="00502A29">
            <w:pPr>
              <w:spacing w:before="0" w:after="0" w:line="240" w:lineRule="auto"/>
              <w:ind w:firstLine="0"/>
              <w:rPr>
                <w:sz w:val="20"/>
                <w:szCs w:val="20"/>
              </w:rPr>
            </w:pPr>
            <w:r w:rsidRPr="00502A29">
              <w:rPr>
                <w:bCs/>
                <w:iCs/>
                <w:sz w:val="20"/>
                <w:szCs w:val="20"/>
              </w:rPr>
              <w:t>104</w:t>
            </w:r>
            <w:r w:rsidRPr="00502A29">
              <w:rPr>
                <w:sz w:val="20"/>
                <w:szCs w:val="20"/>
              </w:rPr>
              <w:t xml:space="preserve"> (</w:t>
            </w:r>
            <w:r w:rsidRPr="00502A29">
              <w:rPr>
                <w:bCs/>
                <w:iCs/>
                <w:sz w:val="20"/>
                <w:szCs w:val="20"/>
              </w:rPr>
              <w:t>64</w:t>
            </w:r>
            <w:proofErr w:type="gramStart"/>
            <w:r w:rsidRPr="00502A29">
              <w:rPr>
                <w:bCs/>
                <w:iCs/>
                <w:sz w:val="20"/>
                <w:szCs w:val="20"/>
              </w:rPr>
              <w:t>,2</w:t>
            </w:r>
            <w:proofErr w:type="gramEnd"/>
            <w:r w:rsidRPr="00502A29">
              <w:rPr>
                <w:sz w:val="20"/>
                <w:szCs w:val="20"/>
              </w:rPr>
              <w:t>%)</w:t>
            </w:r>
          </w:p>
        </w:tc>
        <w:tc>
          <w:tcPr>
            <w:tcW w:w="685" w:type="dxa"/>
            <w:vMerge w:val="restart"/>
            <w:tcBorders>
              <w:top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0,066</w:t>
            </w:r>
          </w:p>
        </w:tc>
      </w:tr>
      <w:tr w:rsidR="00502A29" w:rsidRPr="00502A29" w:rsidTr="00C91E49">
        <w:trPr>
          <w:trHeight w:val="340"/>
          <w:jc w:val="center"/>
        </w:trPr>
        <w:tc>
          <w:tcPr>
            <w:tcW w:w="162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color w:val="000000"/>
                <w:sz w:val="20"/>
                <w:szCs w:val="20"/>
              </w:rPr>
            </w:pPr>
            <w:r w:rsidRPr="00502A29">
              <w:rPr>
                <w:sz w:val="20"/>
                <w:szCs w:val="20"/>
              </w:rPr>
              <w:t xml:space="preserve">≥ 35 tuổi </w:t>
            </w:r>
          </w:p>
        </w:tc>
        <w:tc>
          <w:tcPr>
            <w:tcW w:w="1717" w:type="dxa"/>
            <w:tcBorders>
              <w:top w:val="single" w:sz="4" w:space="0" w:color="auto"/>
              <w:bottom w:val="single" w:sz="4" w:space="0" w:color="auto"/>
            </w:tcBorders>
          </w:tcPr>
          <w:p w:rsidR="00502A29" w:rsidRPr="00502A29" w:rsidRDefault="00502A29" w:rsidP="00502A29">
            <w:pPr>
              <w:spacing w:before="0" w:after="0" w:line="240" w:lineRule="auto"/>
              <w:ind w:firstLine="0"/>
              <w:rPr>
                <w:sz w:val="20"/>
                <w:szCs w:val="20"/>
              </w:rPr>
            </w:pPr>
            <w:r w:rsidRPr="00502A29">
              <w:rPr>
                <w:bCs/>
                <w:iCs/>
                <w:sz w:val="20"/>
                <w:szCs w:val="20"/>
              </w:rPr>
              <w:t>43 (26</w:t>
            </w:r>
            <w:proofErr w:type="gramStart"/>
            <w:r w:rsidRPr="00502A29">
              <w:rPr>
                <w:bCs/>
                <w:iCs/>
                <w:sz w:val="20"/>
                <w:szCs w:val="20"/>
              </w:rPr>
              <w:t>,4</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58 (35</w:t>
            </w:r>
            <w:proofErr w:type="gramStart"/>
            <w:r w:rsidRPr="00502A29">
              <w:rPr>
                <w:bCs/>
                <w:iCs/>
                <w:sz w:val="20"/>
                <w:szCs w:val="20"/>
              </w:rPr>
              <w:t>,8</w:t>
            </w:r>
            <w:proofErr w:type="gramEnd"/>
            <w:r w:rsidRPr="00502A29">
              <w:rPr>
                <w:bCs/>
                <w:iCs/>
                <w:sz w:val="20"/>
                <w:szCs w:val="20"/>
              </w:rPr>
              <w:t>%)</w:t>
            </w:r>
          </w:p>
        </w:tc>
        <w:tc>
          <w:tcPr>
            <w:tcW w:w="68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r>
      <w:tr w:rsidR="00502A29" w:rsidRPr="00502A29" w:rsidTr="00C91E49">
        <w:trPr>
          <w:trHeight w:val="340"/>
          <w:jc w:val="center"/>
        </w:trPr>
        <w:tc>
          <w:tcPr>
            <w:tcW w:w="1625" w:type="dxa"/>
            <w:vMerge w:val="restart"/>
            <w:tcBorders>
              <w:top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
                <w:sz w:val="20"/>
                <w:szCs w:val="20"/>
              </w:rPr>
              <w:t>Học vấn</w:t>
            </w: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color w:val="000000"/>
                <w:sz w:val="20"/>
                <w:szCs w:val="20"/>
              </w:rPr>
            </w:pPr>
            <w:r w:rsidRPr="00502A29">
              <w:rPr>
                <w:sz w:val="20"/>
                <w:szCs w:val="20"/>
              </w:rPr>
              <w:t xml:space="preserve">≤ THCS </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72 (42</w:t>
            </w:r>
            <w:proofErr w:type="gramStart"/>
            <w:r w:rsidRPr="00502A29">
              <w:rPr>
                <w:bCs/>
                <w:iCs/>
                <w:sz w:val="20"/>
                <w:szCs w:val="20"/>
              </w:rPr>
              <w:t>,2</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59 (36</w:t>
            </w:r>
            <w:proofErr w:type="gramStart"/>
            <w:r w:rsidRPr="00502A29">
              <w:rPr>
                <w:bCs/>
                <w:iCs/>
                <w:sz w:val="20"/>
                <w:szCs w:val="20"/>
              </w:rPr>
              <w:t>,4</w:t>
            </w:r>
            <w:proofErr w:type="gramEnd"/>
            <w:r w:rsidRPr="00502A29">
              <w:rPr>
                <w:bCs/>
                <w:iCs/>
                <w:sz w:val="20"/>
                <w:szCs w:val="20"/>
              </w:rPr>
              <w:t>%)</w:t>
            </w:r>
          </w:p>
        </w:tc>
        <w:tc>
          <w:tcPr>
            <w:tcW w:w="685" w:type="dxa"/>
            <w:vMerge w:val="restart"/>
            <w:tcBorders>
              <w:top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0,154</w:t>
            </w:r>
          </w:p>
        </w:tc>
      </w:tr>
      <w:tr w:rsidR="00502A29" w:rsidRPr="00502A29" w:rsidTr="00C91E49">
        <w:trPr>
          <w:trHeight w:val="340"/>
          <w:jc w:val="center"/>
        </w:trPr>
        <w:tc>
          <w:tcPr>
            <w:tcW w:w="162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color w:val="000000"/>
                <w:sz w:val="20"/>
                <w:szCs w:val="20"/>
              </w:rPr>
            </w:pPr>
            <w:r w:rsidRPr="00502A29">
              <w:rPr>
                <w:sz w:val="20"/>
                <w:szCs w:val="20"/>
              </w:rPr>
              <w:t>≥ PTTH</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91 (55</w:t>
            </w:r>
            <w:proofErr w:type="gramStart"/>
            <w:r w:rsidRPr="00502A29">
              <w:rPr>
                <w:bCs/>
                <w:iCs/>
                <w:sz w:val="20"/>
                <w:szCs w:val="20"/>
              </w:rPr>
              <w:t>,8</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103 (63</w:t>
            </w:r>
            <w:proofErr w:type="gramStart"/>
            <w:r w:rsidRPr="00502A29">
              <w:rPr>
                <w:bCs/>
                <w:iCs/>
                <w:sz w:val="20"/>
                <w:szCs w:val="20"/>
              </w:rPr>
              <w:t>,6</w:t>
            </w:r>
            <w:proofErr w:type="gramEnd"/>
            <w:r w:rsidRPr="00502A29">
              <w:rPr>
                <w:bCs/>
                <w:iCs/>
                <w:sz w:val="20"/>
                <w:szCs w:val="20"/>
              </w:rPr>
              <w:t>%)</w:t>
            </w:r>
          </w:p>
        </w:tc>
        <w:tc>
          <w:tcPr>
            <w:tcW w:w="68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r>
      <w:tr w:rsidR="00502A29" w:rsidRPr="00502A29" w:rsidTr="00C91E49">
        <w:trPr>
          <w:trHeight w:val="340"/>
          <w:jc w:val="center"/>
        </w:trPr>
        <w:tc>
          <w:tcPr>
            <w:tcW w:w="1625" w:type="dxa"/>
            <w:vMerge w:val="restart"/>
            <w:tcBorders>
              <w:top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
                <w:sz w:val="20"/>
                <w:szCs w:val="20"/>
              </w:rPr>
              <w:t>Nghề nghiệp</w:t>
            </w: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color w:val="000000"/>
                <w:sz w:val="20"/>
                <w:szCs w:val="20"/>
              </w:rPr>
            </w:pPr>
            <w:r w:rsidRPr="00502A29">
              <w:rPr>
                <w:sz w:val="20"/>
                <w:szCs w:val="20"/>
              </w:rPr>
              <w:t>Nông dân, công nhân</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128</w:t>
            </w:r>
            <w:r w:rsidRPr="00502A29">
              <w:rPr>
                <w:sz w:val="20"/>
                <w:szCs w:val="20"/>
              </w:rPr>
              <w:t xml:space="preserve"> (</w:t>
            </w:r>
            <w:r w:rsidRPr="00502A29">
              <w:rPr>
                <w:bCs/>
                <w:iCs/>
                <w:sz w:val="20"/>
                <w:szCs w:val="20"/>
              </w:rPr>
              <w:t>78</w:t>
            </w:r>
            <w:proofErr w:type="gramStart"/>
            <w:r w:rsidRPr="00502A29">
              <w:rPr>
                <w:bCs/>
                <w:iCs/>
                <w:sz w:val="20"/>
                <w:szCs w:val="20"/>
              </w:rPr>
              <w:t>,5</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131 (80</w:t>
            </w:r>
            <w:proofErr w:type="gramStart"/>
            <w:r w:rsidRPr="00502A29">
              <w:rPr>
                <w:bCs/>
                <w:iCs/>
                <w:sz w:val="20"/>
                <w:szCs w:val="20"/>
              </w:rPr>
              <w:t>,9</w:t>
            </w:r>
            <w:proofErr w:type="gramEnd"/>
            <w:r w:rsidRPr="00502A29">
              <w:rPr>
                <w:sz w:val="20"/>
                <w:szCs w:val="20"/>
              </w:rPr>
              <w:t>%)</w:t>
            </w:r>
          </w:p>
        </w:tc>
        <w:tc>
          <w:tcPr>
            <w:tcW w:w="685" w:type="dxa"/>
            <w:vMerge w:val="restart"/>
            <w:tcBorders>
              <w:top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0,601</w:t>
            </w:r>
          </w:p>
        </w:tc>
      </w:tr>
      <w:tr w:rsidR="00502A29" w:rsidRPr="00502A29" w:rsidTr="00C91E49">
        <w:trPr>
          <w:trHeight w:val="340"/>
          <w:jc w:val="center"/>
        </w:trPr>
        <w:tc>
          <w:tcPr>
            <w:tcW w:w="162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color w:val="000000"/>
                <w:sz w:val="20"/>
                <w:szCs w:val="20"/>
              </w:rPr>
            </w:pPr>
            <w:r w:rsidRPr="00502A29">
              <w:rPr>
                <w:sz w:val="20"/>
                <w:szCs w:val="20"/>
                <w:lang w:val="vi-VN"/>
              </w:rPr>
              <w:t>Cán bộ, tiểu thương, khác</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35 (21</w:t>
            </w:r>
            <w:proofErr w:type="gramStart"/>
            <w:r w:rsidRPr="00502A29">
              <w:rPr>
                <w:bCs/>
                <w:iCs/>
                <w:sz w:val="20"/>
                <w:szCs w:val="20"/>
              </w:rPr>
              <w:t>,5</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31 (19</w:t>
            </w:r>
            <w:proofErr w:type="gramStart"/>
            <w:r w:rsidRPr="00502A29">
              <w:rPr>
                <w:bCs/>
                <w:iCs/>
                <w:sz w:val="20"/>
                <w:szCs w:val="20"/>
              </w:rPr>
              <w:t>,1</w:t>
            </w:r>
            <w:proofErr w:type="gramEnd"/>
            <w:r w:rsidRPr="00502A29">
              <w:rPr>
                <w:bCs/>
                <w:iCs/>
                <w:sz w:val="20"/>
                <w:szCs w:val="20"/>
              </w:rPr>
              <w:t>%)</w:t>
            </w:r>
          </w:p>
        </w:tc>
        <w:tc>
          <w:tcPr>
            <w:tcW w:w="68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r>
      <w:tr w:rsidR="00502A29" w:rsidRPr="00502A29" w:rsidTr="00C91E49">
        <w:trPr>
          <w:trHeight w:val="340"/>
          <w:jc w:val="center"/>
        </w:trPr>
        <w:tc>
          <w:tcPr>
            <w:tcW w:w="1625" w:type="dxa"/>
            <w:vMerge w:val="restart"/>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
                <w:sz w:val="20"/>
                <w:szCs w:val="20"/>
              </w:rPr>
              <w:t>Thu nhập trên tháng</w:t>
            </w:r>
          </w:p>
        </w:tc>
        <w:tc>
          <w:tcPr>
            <w:tcW w:w="1512" w:type="dxa"/>
            <w:tcBorders>
              <w:top w:val="single" w:sz="4" w:space="0" w:color="auto"/>
              <w:bottom w:val="single" w:sz="4" w:space="0" w:color="auto"/>
            </w:tcBorders>
            <w:vAlign w:val="center"/>
          </w:tcPr>
          <w:p w:rsidR="00502A29" w:rsidRPr="00502A29" w:rsidRDefault="008E0B78" w:rsidP="00502A29">
            <w:pPr>
              <w:tabs>
                <w:tab w:val="left" w:pos="660"/>
                <w:tab w:val="center" w:pos="4560"/>
              </w:tabs>
              <w:spacing w:before="0" w:after="0" w:line="240" w:lineRule="auto"/>
              <w:ind w:firstLine="0"/>
              <w:jc w:val="left"/>
              <w:rPr>
                <w:sz w:val="20"/>
                <w:szCs w:val="20"/>
                <w:lang w:val="vi-VN"/>
              </w:rPr>
            </w:pPr>
            <w:r>
              <w:rPr>
                <w:sz w:val="20"/>
                <w:szCs w:val="20"/>
              </w:rPr>
              <w:t>&lt; 800.000 đ</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8 (4</w:t>
            </w:r>
            <w:proofErr w:type="gramStart"/>
            <w:r w:rsidRPr="00502A29">
              <w:rPr>
                <w:bCs/>
                <w:iCs/>
                <w:sz w:val="20"/>
                <w:szCs w:val="20"/>
              </w:rPr>
              <w:t>,9</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16 (9</w:t>
            </w:r>
            <w:proofErr w:type="gramStart"/>
            <w:r w:rsidRPr="00502A29">
              <w:rPr>
                <w:bCs/>
                <w:iCs/>
                <w:sz w:val="20"/>
                <w:szCs w:val="20"/>
              </w:rPr>
              <w:t>,9</w:t>
            </w:r>
            <w:proofErr w:type="gramEnd"/>
            <w:r w:rsidRPr="00502A29">
              <w:rPr>
                <w:bCs/>
                <w:iCs/>
                <w:sz w:val="20"/>
                <w:szCs w:val="20"/>
              </w:rPr>
              <w:t>%)</w:t>
            </w:r>
          </w:p>
        </w:tc>
        <w:tc>
          <w:tcPr>
            <w:tcW w:w="685" w:type="dxa"/>
            <w:vMerge w:val="restart"/>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0,087</w:t>
            </w:r>
          </w:p>
        </w:tc>
      </w:tr>
      <w:tr w:rsidR="00502A29" w:rsidRPr="00502A29" w:rsidTr="00C91E49">
        <w:trPr>
          <w:trHeight w:val="340"/>
          <w:jc w:val="center"/>
        </w:trPr>
        <w:tc>
          <w:tcPr>
            <w:tcW w:w="162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c>
          <w:tcPr>
            <w:tcW w:w="1512" w:type="dxa"/>
            <w:tcBorders>
              <w:top w:val="single" w:sz="4" w:space="0" w:color="auto"/>
              <w:bottom w:val="single" w:sz="4" w:space="0" w:color="auto"/>
            </w:tcBorders>
            <w:vAlign w:val="center"/>
          </w:tcPr>
          <w:p w:rsidR="00502A29" w:rsidRPr="00502A29" w:rsidRDefault="00502A29" w:rsidP="008E0B78">
            <w:pPr>
              <w:tabs>
                <w:tab w:val="left" w:pos="660"/>
                <w:tab w:val="center" w:pos="4560"/>
              </w:tabs>
              <w:spacing w:before="0" w:after="0" w:line="240" w:lineRule="auto"/>
              <w:ind w:firstLine="0"/>
              <w:jc w:val="left"/>
              <w:rPr>
                <w:sz w:val="20"/>
                <w:szCs w:val="20"/>
                <w:lang w:val="vi-VN"/>
              </w:rPr>
            </w:pPr>
            <w:r w:rsidRPr="00502A29">
              <w:rPr>
                <w:sz w:val="20"/>
                <w:szCs w:val="20"/>
              </w:rPr>
              <w:t>≥ 800.000</w:t>
            </w:r>
            <w:r w:rsidR="008E0B78">
              <w:rPr>
                <w:sz w:val="20"/>
                <w:szCs w:val="20"/>
              </w:rPr>
              <w:t xml:space="preserve"> đ</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155 (95</w:t>
            </w:r>
            <w:proofErr w:type="gramStart"/>
            <w:r w:rsidRPr="00502A29">
              <w:rPr>
                <w:bCs/>
                <w:iCs/>
                <w:sz w:val="20"/>
                <w:szCs w:val="20"/>
              </w:rPr>
              <w:t>,1</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146 (91</w:t>
            </w:r>
            <w:proofErr w:type="gramStart"/>
            <w:r w:rsidRPr="00502A29">
              <w:rPr>
                <w:bCs/>
                <w:iCs/>
                <w:sz w:val="20"/>
                <w:szCs w:val="20"/>
              </w:rPr>
              <w:t>,1</w:t>
            </w:r>
            <w:proofErr w:type="gramEnd"/>
            <w:r w:rsidRPr="00502A29">
              <w:rPr>
                <w:bCs/>
                <w:iCs/>
                <w:sz w:val="20"/>
                <w:szCs w:val="20"/>
              </w:rPr>
              <w:t>%)</w:t>
            </w:r>
          </w:p>
        </w:tc>
        <w:tc>
          <w:tcPr>
            <w:tcW w:w="68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r>
      <w:tr w:rsidR="00502A29" w:rsidRPr="00502A29" w:rsidTr="00C91E49">
        <w:trPr>
          <w:trHeight w:val="340"/>
          <w:jc w:val="center"/>
        </w:trPr>
        <w:tc>
          <w:tcPr>
            <w:tcW w:w="1625" w:type="dxa"/>
            <w:vMerge w:val="restart"/>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
                <w:sz w:val="20"/>
                <w:szCs w:val="20"/>
              </w:rPr>
              <w:t>Tổng số con</w:t>
            </w: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sz w:val="20"/>
                <w:szCs w:val="20"/>
                <w:lang w:val="vi-VN"/>
              </w:rPr>
            </w:pPr>
            <w:r w:rsidRPr="00502A29">
              <w:rPr>
                <w:sz w:val="20"/>
                <w:szCs w:val="20"/>
              </w:rPr>
              <w:t>≤ 2 con</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136 (83</w:t>
            </w:r>
            <w:proofErr w:type="gramStart"/>
            <w:r w:rsidRPr="00502A29">
              <w:rPr>
                <w:bCs/>
                <w:iCs/>
                <w:sz w:val="20"/>
                <w:szCs w:val="20"/>
              </w:rPr>
              <w:t>,4</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140</w:t>
            </w:r>
            <w:r w:rsidRPr="00502A29">
              <w:rPr>
                <w:sz w:val="20"/>
                <w:szCs w:val="20"/>
              </w:rPr>
              <w:t xml:space="preserve"> (</w:t>
            </w:r>
            <w:r w:rsidRPr="00502A29">
              <w:rPr>
                <w:bCs/>
                <w:iCs/>
                <w:sz w:val="20"/>
                <w:szCs w:val="20"/>
              </w:rPr>
              <w:t>86</w:t>
            </w:r>
            <w:proofErr w:type="gramStart"/>
            <w:r w:rsidRPr="00502A29">
              <w:rPr>
                <w:bCs/>
                <w:iCs/>
                <w:sz w:val="20"/>
                <w:szCs w:val="20"/>
              </w:rPr>
              <w:t>,4</w:t>
            </w:r>
            <w:proofErr w:type="gramEnd"/>
            <w:r w:rsidRPr="00502A29">
              <w:rPr>
                <w:sz w:val="20"/>
                <w:szCs w:val="20"/>
              </w:rPr>
              <w:t>%)</w:t>
            </w:r>
          </w:p>
        </w:tc>
        <w:tc>
          <w:tcPr>
            <w:tcW w:w="685" w:type="dxa"/>
            <w:vMerge w:val="restart"/>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0,452</w:t>
            </w:r>
          </w:p>
        </w:tc>
      </w:tr>
      <w:tr w:rsidR="00502A29" w:rsidRPr="00502A29" w:rsidTr="00C91E49">
        <w:trPr>
          <w:trHeight w:val="340"/>
          <w:jc w:val="center"/>
        </w:trPr>
        <w:tc>
          <w:tcPr>
            <w:tcW w:w="162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sz w:val="20"/>
                <w:szCs w:val="20"/>
                <w:lang w:val="vi-VN"/>
              </w:rPr>
            </w:pPr>
            <w:r w:rsidRPr="00502A29">
              <w:rPr>
                <w:sz w:val="20"/>
                <w:szCs w:val="20"/>
              </w:rPr>
              <w:t>&gt; 2 con</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27 (16</w:t>
            </w:r>
            <w:proofErr w:type="gramStart"/>
            <w:r w:rsidRPr="00502A29">
              <w:rPr>
                <w:bCs/>
                <w:iCs/>
                <w:sz w:val="20"/>
                <w:szCs w:val="20"/>
              </w:rPr>
              <w:t>,6</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sz w:val="20"/>
                <w:szCs w:val="20"/>
              </w:rPr>
            </w:pPr>
            <w:r w:rsidRPr="00502A29">
              <w:rPr>
                <w:bCs/>
                <w:iCs/>
                <w:sz w:val="20"/>
                <w:szCs w:val="20"/>
              </w:rPr>
              <w:t>22 (13</w:t>
            </w:r>
            <w:proofErr w:type="gramStart"/>
            <w:r w:rsidRPr="00502A29">
              <w:rPr>
                <w:bCs/>
                <w:iCs/>
                <w:sz w:val="20"/>
                <w:szCs w:val="20"/>
              </w:rPr>
              <w:t>,6</w:t>
            </w:r>
            <w:proofErr w:type="gramEnd"/>
            <w:r w:rsidRPr="00502A29">
              <w:rPr>
                <w:bCs/>
                <w:iCs/>
                <w:sz w:val="20"/>
                <w:szCs w:val="20"/>
              </w:rPr>
              <w:t>%)</w:t>
            </w:r>
          </w:p>
        </w:tc>
        <w:tc>
          <w:tcPr>
            <w:tcW w:w="68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r>
      <w:tr w:rsidR="00502A29" w:rsidRPr="00502A29" w:rsidTr="00C91E49">
        <w:trPr>
          <w:trHeight w:val="340"/>
          <w:jc w:val="center"/>
        </w:trPr>
        <w:tc>
          <w:tcPr>
            <w:tcW w:w="1625" w:type="dxa"/>
            <w:vMerge w:val="restart"/>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
                <w:sz w:val="20"/>
                <w:szCs w:val="20"/>
              </w:rPr>
              <w:t>Tổng số người trong hộ</w:t>
            </w: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sz w:val="20"/>
                <w:szCs w:val="20"/>
                <w:lang w:val="vi-VN"/>
              </w:rPr>
            </w:pPr>
            <w:r w:rsidRPr="00502A29">
              <w:rPr>
                <w:sz w:val="20"/>
                <w:szCs w:val="20"/>
              </w:rPr>
              <w:t>≤ 4 người</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bCs/>
                <w:iCs/>
                <w:sz w:val="20"/>
                <w:szCs w:val="20"/>
              </w:rPr>
            </w:pPr>
            <w:r w:rsidRPr="00502A29">
              <w:rPr>
                <w:bCs/>
                <w:iCs/>
                <w:sz w:val="20"/>
                <w:szCs w:val="20"/>
              </w:rPr>
              <w:t>96 (58</w:t>
            </w:r>
            <w:proofErr w:type="gramStart"/>
            <w:r w:rsidRPr="00502A29">
              <w:rPr>
                <w:bCs/>
                <w:iCs/>
                <w:sz w:val="20"/>
                <w:szCs w:val="20"/>
              </w:rPr>
              <w:t>,9</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bCs/>
                <w:iCs/>
                <w:sz w:val="20"/>
                <w:szCs w:val="20"/>
              </w:rPr>
            </w:pPr>
            <w:r w:rsidRPr="00502A29">
              <w:rPr>
                <w:bCs/>
                <w:iCs/>
                <w:sz w:val="20"/>
                <w:szCs w:val="20"/>
              </w:rPr>
              <w:t>83 (51</w:t>
            </w:r>
            <w:proofErr w:type="gramStart"/>
            <w:r w:rsidRPr="00502A29">
              <w:rPr>
                <w:bCs/>
                <w:iCs/>
                <w:sz w:val="20"/>
                <w:szCs w:val="20"/>
              </w:rPr>
              <w:t>,2</w:t>
            </w:r>
            <w:proofErr w:type="gramEnd"/>
            <w:r w:rsidRPr="00502A29">
              <w:rPr>
                <w:bCs/>
                <w:iCs/>
                <w:sz w:val="20"/>
                <w:szCs w:val="20"/>
              </w:rPr>
              <w:t>%)</w:t>
            </w:r>
          </w:p>
        </w:tc>
        <w:tc>
          <w:tcPr>
            <w:tcW w:w="685" w:type="dxa"/>
            <w:vMerge w:val="restart"/>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r w:rsidRPr="00502A29">
              <w:rPr>
                <w:bCs/>
                <w:iCs/>
                <w:sz w:val="20"/>
                <w:szCs w:val="20"/>
              </w:rPr>
              <w:t>0,165</w:t>
            </w:r>
          </w:p>
        </w:tc>
      </w:tr>
      <w:tr w:rsidR="00502A29" w:rsidRPr="00502A29" w:rsidTr="00C91E49">
        <w:trPr>
          <w:trHeight w:val="340"/>
          <w:jc w:val="center"/>
        </w:trPr>
        <w:tc>
          <w:tcPr>
            <w:tcW w:w="162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c>
          <w:tcPr>
            <w:tcW w:w="1512" w:type="dxa"/>
            <w:tcBorders>
              <w:top w:val="single" w:sz="4" w:space="0" w:color="auto"/>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jc w:val="left"/>
              <w:rPr>
                <w:sz w:val="20"/>
                <w:szCs w:val="20"/>
                <w:lang w:val="vi-VN"/>
              </w:rPr>
            </w:pPr>
            <w:r w:rsidRPr="00502A29">
              <w:rPr>
                <w:sz w:val="20"/>
                <w:szCs w:val="20"/>
              </w:rPr>
              <w:t>&gt; 4 người</w:t>
            </w:r>
          </w:p>
        </w:tc>
        <w:tc>
          <w:tcPr>
            <w:tcW w:w="1717"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bCs/>
                <w:iCs/>
                <w:sz w:val="20"/>
                <w:szCs w:val="20"/>
              </w:rPr>
            </w:pPr>
            <w:r w:rsidRPr="00502A29">
              <w:rPr>
                <w:bCs/>
                <w:iCs/>
                <w:sz w:val="20"/>
                <w:szCs w:val="20"/>
              </w:rPr>
              <w:t>67 (41</w:t>
            </w:r>
            <w:proofErr w:type="gramStart"/>
            <w:r w:rsidRPr="00502A29">
              <w:rPr>
                <w:bCs/>
                <w:iCs/>
                <w:sz w:val="20"/>
                <w:szCs w:val="20"/>
              </w:rPr>
              <w:t>,1</w:t>
            </w:r>
            <w:proofErr w:type="gramEnd"/>
            <w:r w:rsidRPr="00502A29">
              <w:rPr>
                <w:bCs/>
                <w:iCs/>
                <w:sz w:val="20"/>
                <w:szCs w:val="20"/>
              </w:rPr>
              <w:t>%)</w:t>
            </w:r>
          </w:p>
        </w:tc>
        <w:tc>
          <w:tcPr>
            <w:tcW w:w="1391" w:type="dxa"/>
            <w:tcBorders>
              <w:top w:val="single" w:sz="4" w:space="0" w:color="auto"/>
              <w:bottom w:val="single" w:sz="4" w:space="0" w:color="auto"/>
            </w:tcBorders>
            <w:vAlign w:val="center"/>
          </w:tcPr>
          <w:p w:rsidR="00502A29" w:rsidRPr="00502A29" w:rsidRDefault="00502A29" w:rsidP="00502A29">
            <w:pPr>
              <w:spacing w:before="0" w:after="0" w:line="240" w:lineRule="auto"/>
              <w:ind w:firstLine="0"/>
              <w:rPr>
                <w:bCs/>
                <w:iCs/>
                <w:sz w:val="20"/>
                <w:szCs w:val="20"/>
              </w:rPr>
            </w:pPr>
            <w:r w:rsidRPr="00502A29">
              <w:rPr>
                <w:bCs/>
                <w:iCs/>
                <w:sz w:val="20"/>
                <w:szCs w:val="20"/>
              </w:rPr>
              <w:t>79 (48</w:t>
            </w:r>
            <w:proofErr w:type="gramStart"/>
            <w:r w:rsidRPr="00502A29">
              <w:rPr>
                <w:bCs/>
                <w:iCs/>
                <w:sz w:val="20"/>
                <w:szCs w:val="20"/>
              </w:rPr>
              <w:t>,8</w:t>
            </w:r>
            <w:proofErr w:type="gramEnd"/>
            <w:r w:rsidRPr="00502A29">
              <w:rPr>
                <w:bCs/>
                <w:iCs/>
                <w:sz w:val="20"/>
                <w:szCs w:val="20"/>
              </w:rPr>
              <w:t>%)</w:t>
            </w:r>
          </w:p>
        </w:tc>
        <w:tc>
          <w:tcPr>
            <w:tcW w:w="685" w:type="dxa"/>
            <w:vMerge/>
            <w:tcBorders>
              <w:bottom w:val="single" w:sz="4" w:space="0" w:color="auto"/>
            </w:tcBorders>
            <w:vAlign w:val="center"/>
          </w:tcPr>
          <w:p w:rsidR="00502A29" w:rsidRPr="00502A29" w:rsidRDefault="00502A29" w:rsidP="00502A29">
            <w:pPr>
              <w:tabs>
                <w:tab w:val="left" w:pos="660"/>
                <w:tab w:val="center" w:pos="4560"/>
              </w:tabs>
              <w:spacing w:before="0" w:after="0" w:line="240" w:lineRule="auto"/>
              <w:ind w:firstLine="0"/>
              <w:rPr>
                <w:color w:val="000000"/>
                <w:sz w:val="20"/>
                <w:szCs w:val="20"/>
              </w:rPr>
            </w:pPr>
          </w:p>
        </w:tc>
      </w:tr>
    </w:tbl>
    <w:p w:rsidR="00502A29" w:rsidRPr="00502A29" w:rsidRDefault="00502A29" w:rsidP="002A51EE">
      <w:pPr>
        <w:spacing w:before="0" w:after="0" w:line="240" w:lineRule="auto"/>
        <w:ind w:firstLine="0"/>
        <w:rPr>
          <w:i/>
          <w:sz w:val="22"/>
          <w:szCs w:val="22"/>
        </w:rPr>
      </w:pPr>
      <w:r w:rsidRPr="00502A29">
        <w:rPr>
          <w:i/>
          <w:sz w:val="22"/>
          <w:szCs w:val="22"/>
        </w:rPr>
        <w:t xml:space="preserve">Số liệu trình bày </w:t>
      </w:r>
      <w:proofErr w:type="gramStart"/>
      <w:r w:rsidRPr="00502A29">
        <w:rPr>
          <w:i/>
          <w:sz w:val="22"/>
          <w:szCs w:val="22"/>
        </w:rPr>
        <w:t>theo</w:t>
      </w:r>
      <w:proofErr w:type="gramEnd"/>
      <w:r w:rsidRPr="00502A29">
        <w:rPr>
          <w:i/>
          <w:sz w:val="22"/>
          <w:szCs w:val="22"/>
        </w:rPr>
        <w:t xml:space="preserve"> tần số (%) </w:t>
      </w:r>
    </w:p>
    <w:p w:rsidR="00502A29" w:rsidRDefault="00502A29" w:rsidP="00502A29">
      <w:pPr>
        <w:spacing w:before="0" w:after="0" w:line="340" w:lineRule="exact"/>
        <w:ind w:firstLine="720"/>
        <w:rPr>
          <w:sz w:val="22"/>
          <w:szCs w:val="22"/>
        </w:rPr>
      </w:pPr>
      <w:r w:rsidRPr="00502A29">
        <w:rPr>
          <w:sz w:val="22"/>
          <w:szCs w:val="22"/>
        </w:rPr>
        <w:t>Sự khác biệt về đặc điểm chung giữa hai nhóm không có ý nghĩa thống kê (p &gt;0</w:t>
      </w:r>
      <w:proofErr w:type="gramStart"/>
      <w:r w:rsidRPr="00502A29">
        <w:rPr>
          <w:sz w:val="22"/>
          <w:szCs w:val="22"/>
        </w:rPr>
        <w:t>,05</w:t>
      </w:r>
      <w:proofErr w:type="gramEnd"/>
      <w:r w:rsidRPr="00502A29">
        <w:rPr>
          <w:sz w:val="22"/>
          <w:szCs w:val="22"/>
        </w:rPr>
        <w:t>).</w:t>
      </w:r>
    </w:p>
    <w:p w:rsidR="000F259D" w:rsidRPr="00600A2C" w:rsidRDefault="00420B46" w:rsidP="000F259D">
      <w:pPr>
        <w:tabs>
          <w:tab w:val="left" w:pos="660"/>
          <w:tab w:val="center" w:pos="4560"/>
        </w:tabs>
        <w:spacing w:before="0" w:after="0" w:line="340" w:lineRule="exact"/>
        <w:ind w:firstLine="0"/>
        <w:jc w:val="center"/>
        <w:outlineLvl w:val="2"/>
        <w:rPr>
          <w:b/>
          <w:sz w:val="22"/>
          <w:szCs w:val="22"/>
        </w:rPr>
      </w:pPr>
      <w:bookmarkStart w:id="60" w:name="_Toc59204600"/>
      <w:bookmarkStart w:id="61" w:name="_Toc59784929"/>
      <w:bookmarkStart w:id="62" w:name="_Toc60584387"/>
      <w:bookmarkStart w:id="63" w:name="_Toc60858189"/>
      <w:bookmarkStart w:id="64" w:name="_Toc89770404"/>
      <w:bookmarkStart w:id="65" w:name="_Toc90308267"/>
      <w:proofErr w:type="gramStart"/>
      <w:r>
        <w:rPr>
          <w:b/>
          <w:sz w:val="22"/>
          <w:szCs w:val="22"/>
        </w:rPr>
        <w:t>Bảng 3.6</w:t>
      </w:r>
      <w:r w:rsidR="000F259D" w:rsidRPr="00600A2C">
        <w:rPr>
          <w:b/>
          <w:sz w:val="22"/>
          <w:szCs w:val="22"/>
        </w:rPr>
        <w:t>.</w:t>
      </w:r>
      <w:proofErr w:type="gramEnd"/>
      <w:r w:rsidR="000F259D" w:rsidRPr="00600A2C">
        <w:rPr>
          <w:b/>
          <w:sz w:val="22"/>
          <w:szCs w:val="22"/>
        </w:rPr>
        <w:t xml:space="preserve"> </w:t>
      </w:r>
      <w:bookmarkEnd w:id="60"/>
      <w:bookmarkEnd w:id="61"/>
      <w:bookmarkEnd w:id="62"/>
      <w:bookmarkEnd w:id="63"/>
      <w:bookmarkEnd w:id="64"/>
      <w:bookmarkEnd w:id="65"/>
      <w:r w:rsidR="000F259D" w:rsidRPr="00600A2C">
        <w:rPr>
          <w:b/>
          <w:sz w:val="22"/>
          <w:szCs w:val="22"/>
        </w:rPr>
        <w:t>Thay đổi chỉ số cân nặng sau can thiệp</w:t>
      </w:r>
    </w:p>
    <w:tbl>
      <w:tblPr>
        <w:tblW w:w="6281" w:type="dxa"/>
        <w:jc w:val="center"/>
        <w:tblBorders>
          <w:top w:val="single" w:sz="4" w:space="0" w:color="auto"/>
          <w:bottom w:val="single" w:sz="4" w:space="0" w:color="auto"/>
        </w:tblBorders>
        <w:tblLook w:val="04A0" w:firstRow="1" w:lastRow="0" w:firstColumn="1" w:lastColumn="0" w:noHBand="0" w:noVBand="1"/>
      </w:tblPr>
      <w:tblGrid>
        <w:gridCol w:w="2036"/>
        <w:gridCol w:w="1795"/>
        <w:gridCol w:w="1478"/>
        <w:gridCol w:w="972"/>
      </w:tblGrid>
      <w:tr w:rsidR="000F259D" w:rsidRPr="001A7ECD" w:rsidTr="003A1D51">
        <w:trPr>
          <w:trHeight w:val="213"/>
          <w:jc w:val="center"/>
        </w:trPr>
        <w:tc>
          <w:tcPr>
            <w:tcW w:w="2036"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b/>
                <w:sz w:val="22"/>
                <w:szCs w:val="22"/>
              </w:rPr>
            </w:pPr>
            <w:r w:rsidRPr="001A7ECD">
              <w:rPr>
                <w:b/>
                <w:sz w:val="22"/>
                <w:szCs w:val="22"/>
              </w:rPr>
              <w:lastRenderedPageBreak/>
              <w:t>Chỉ số</w:t>
            </w:r>
          </w:p>
        </w:tc>
        <w:tc>
          <w:tcPr>
            <w:tcW w:w="1795"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b/>
                <w:sz w:val="22"/>
                <w:szCs w:val="22"/>
              </w:rPr>
            </w:pPr>
            <w:r w:rsidRPr="001A7ECD">
              <w:rPr>
                <w:b/>
                <w:sz w:val="22"/>
                <w:szCs w:val="22"/>
              </w:rPr>
              <w:t>Nhóm can thiệp</w:t>
            </w:r>
          </w:p>
          <w:p w:rsidR="000F259D" w:rsidRPr="001A7ECD" w:rsidRDefault="000F259D" w:rsidP="000F259D">
            <w:pPr>
              <w:tabs>
                <w:tab w:val="left" w:pos="660"/>
                <w:tab w:val="center" w:pos="4560"/>
              </w:tabs>
              <w:spacing w:before="0" w:after="0" w:line="340" w:lineRule="exact"/>
              <w:ind w:firstLine="0"/>
              <w:jc w:val="left"/>
              <w:rPr>
                <w:sz w:val="22"/>
                <w:szCs w:val="22"/>
              </w:rPr>
            </w:pPr>
            <w:r w:rsidRPr="001A7ECD">
              <w:rPr>
                <w:b/>
                <w:sz w:val="22"/>
                <w:szCs w:val="22"/>
              </w:rPr>
              <w:t>n=163</w:t>
            </w:r>
          </w:p>
        </w:tc>
        <w:tc>
          <w:tcPr>
            <w:tcW w:w="1478"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b/>
                <w:sz w:val="22"/>
                <w:szCs w:val="22"/>
              </w:rPr>
            </w:pPr>
            <w:r w:rsidRPr="001A7ECD">
              <w:rPr>
                <w:b/>
                <w:sz w:val="22"/>
                <w:szCs w:val="22"/>
              </w:rPr>
              <w:t>Nhóm chứng</w:t>
            </w:r>
          </w:p>
          <w:p w:rsidR="000F259D" w:rsidRPr="001A7ECD" w:rsidRDefault="000F259D" w:rsidP="000F259D">
            <w:pPr>
              <w:tabs>
                <w:tab w:val="left" w:pos="660"/>
                <w:tab w:val="center" w:pos="4560"/>
              </w:tabs>
              <w:spacing w:before="0" w:after="0" w:line="340" w:lineRule="exact"/>
              <w:ind w:firstLine="0"/>
              <w:jc w:val="left"/>
              <w:rPr>
                <w:sz w:val="22"/>
                <w:szCs w:val="22"/>
              </w:rPr>
            </w:pPr>
            <w:r w:rsidRPr="001A7ECD">
              <w:rPr>
                <w:b/>
                <w:sz w:val="22"/>
                <w:szCs w:val="22"/>
              </w:rPr>
              <w:t>n=162</w:t>
            </w:r>
          </w:p>
        </w:tc>
        <w:tc>
          <w:tcPr>
            <w:tcW w:w="972"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b/>
                <w:sz w:val="22"/>
                <w:szCs w:val="22"/>
              </w:rPr>
            </w:pPr>
            <w:r w:rsidRPr="001A7ECD">
              <w:rPr>
                <w:b/>
                <w:sz w:val="22"/>
                <w:szCs w:val="22"/>
              </w:rPr>
              <w:t>p</w:t>
            </w:r>
            <w:r w:rsidRPr="001A7ECD">
              <w:rPr>
                <w:iCs/>
                <w:sz w:val="22"/>
                <w:szCs w:val="22"/>
                <w:vertAlign w:val="superscript"/>
              </w:rPr>
              <w:t>a</w:t>
            </w:r>
          </w:p>
        </w:tc>
      </w:tr>
      <w:tr w:rsidR="000F259D" w:rsidRPr="001A7ECD" w:rsidTr="003A1D51">
        <w:trPr>
          <w:trHeight w:val="213"/>
          <w:jc w:val="center"/>
        </w:trPr>
        <w:tc>
          <w:tcPr>
            <w:tcW w:w="2036"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sz w:val="22"/>
                <w:szCs w:val="22"/>
              </w:rPr>
            </w:pPr>
            <w:r w:rsidRPr="001A7ECD">
              <w:rPr>
                <w:sz w:val="22"/>
                <w:szCs w:val="22"/>
              </w:rPr>
              <w:t>Trước can thiệp (T</w:t>
            </w:r>
            <w:r w:rsidRPr="001A7ECD">
              <w:rPr>
                <w:sz w:val="22"/>
                <w:szCs w:val="22"/>
                <w:vertAlign w:val="subscript"/>
              </w:rPr>
              <w:t>0</w:t>
            </w:r>
            <w:r w:rsidRPr="001A7ECD">
              <w:rPr>
                <w:sz w:val="22"/>
                <w:szCs w:val="22"/>
              </w:rPr>
              <w:t>)</w:t>
            </w:r>
          </w:p>
        </w:tc>
        <w:tc>
          <w:tcPr>
            <w:tcW w:w="1795"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b/>
                <w:color w:val="000000"/>
                <w:sz w:val="22"/>
                <w:szCs w:val="22"/>
              </w:rPr>
            </w:pPr>
            <w:r w:rsidRPr="001A7ECD">
              <w:rPr>
                <w:sz w:val="22"/>
                <w:szCs w:val="22"/>
              </w:rPr>
              <w:t>47,68 ± 5,01</w:t>
            </w:r>
          </w:p>
        </w:tc>
        <w:tc>
          <w:tcPr>
            <w:tcW w:w="1478"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b/>
                <w:sz w:val="22"/>
                <w:szCs w:val="22"/>
              </w:rPr>
            </w:pPr>
            <w:r w:rsidRPr="001A7ECD">
              <w:rPr>
                <w:sz w:val="22"/>
                <w:szCs w:val="22"/>
              </w:rPr>
              <w:t>47,65 ± 4,43</w:t>
            </w:r>
          </w:p>
        </w:tc>
        <w:tc>
          <w:tcPr>
            <w:tcW w:w="972"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iCs/>
                <w:sz w:val="22"/>
                <w:szCs w:val="22"/>
              </w:rPr>
              <w:t>0,946</w:t>
            </w:r>
          </w:p>
        </w:tc>
      </w:tr>
      <w:tr w:rsidR="000F259D" w:rsidRPr="001A7ECD" w:rsidTr="003A1D51">
        <w:trPr>
          <w:trHeight w:val="213"/>
          <w:jc w:val="center"/>
        </w:trPr>
        <w:tc>
          <w:tcPr>
            <w:tcW w:w="2036"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sz w:val="22"/>
                <w:szCs w:val="22"/>
              </w:rPr>
              <w:t>Sau 12 tháng (T</w:t>
            </w:r>
            <w:r w:rsidRPr="001A7ECD">
              <w:rPr>
                <w:sz w:val="22"/>
                <w:szCs w:val="22"/>
                <w:vertAlign w:val="subscript"/>
              </w:rPr>
              <w:t>12</w:t>
            </w:r>
            <w:r w:rsidRPr="001A7ECD">
              <w:rPr>
                <w:sz w:val="22"/>
                <w:szCs w:val="22"/>
              </w:rPr>
              <w:t>)</w:t>
            </w:r>
          </w:p>
        </w:tc>
        <w:tc>
          <w:tcPr>
            <w:tcW w:w="1795"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sz w:val="22"/>
                <w:szCs w:val="22"/>
              </w:rPr>
              <w:t>49,10 ± 4,65</w:t>
            </w:r>
          </w:p>
        </w:tc>
        <w:tc>
          <w:tcPr>
            <w:tcW w:w="1478"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sz w:val="22"/>
                <w:szCs w:val="22"/>
              </w:rPr>
              <w:t>47,68 ± 4,27</w:t>
            </w:r>
          </w:p>
        </w:tc>
        <w:tc>
          <w:tcPr>
            <w:tcW w:w="972"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b/>
                <w:iCs/>
                <w:sz w:val="22"/>
                <w:szCs w:val="22"/>
              </w:rPr>
              <w:t>0,004</w:t>
            </w:r>
          </w:p>
        </w:tc>
      </w:tr>
      <w:tr w:rsidR="00F856C9" w:rsidRPr="001A7ECD" w:rsidTr="003A1D51">
        <w:trPr>
          <w:trHeight w:val="243"/>
          <w:jc w:val="center"/>
        </w:trPr>
        <w:tc>
          <w:tcPr>
            <w:tcW w:w="2036" w:type="dxa"/>
            <w:tcBorders>
              <w:top w:val="single" w:sz="4" w:space="0" w:color="auto"/>
              <w:bottom w:val="single" w:sz="4" w:space="0" w:color="auto"/>
            </w:tcBorders>
            <w:vAlign w:val="center"/>
          </w:tcPr>
          <w:p w:rsidR="00F856C9" w:rsidRPr="001A7ECD" w:rsidRDefault="00DE4364" w:rsidP="000F259D">
            <w:pPr>
              <w:tabs>
                <w:tab w:val="left" w:pos="660"/>
                <w:tab w:val="center" w:pos="4560"/>
              </w:tabs>
              <w:spacing w:before="0" w:after="0" w:line="340" w:lineRule="exact"/>
              <w:ind w:firstLine="0"/>
              <w:jc w:val="left"/>
              <w:rPr>
                <w:sz w:val="22"/>
                <w:szCs w:val="22"/>
              </w:rPr>
            </w:pPr>
            <w:r>
              <w:rPr>
                <w:sz w:val="22"/>
                <w:szCs w:val="22"/>
              </w:rPr>
              <w:t xml:space="preserve">Chênh </w:t>
            </w:r>
            <w:r w:rsidRPr="00600A2C">
              <w:rPr>
                <w:sz w:val="22"/>
                <w:szCs w:val="22"/>
              </w:rPr>
              <w:t>T</w:t>
            </w:r>
            <w:r w:rsidRPr="00600A2C">
              <w:rPr>
                <w:sz w:val="22"/>
                <w:szCs w:val="22"/>
                <w:vertAlign w:val="subscript"/>
              </w:rPr>
              <w:t>12</w:t>
            </w:r>
            <w:r>
              <w:rPr>
                <w:sz w:val="22"/>
                <w:szCs w:val="22"/>
                <w:vertAlign w:val="subscript"/>
              </w:rPr>
              <w:t xml:space="preserve"> </w:t>
            </w:r>
            <w:r w:rsidRPr="00F856C9">
              <w:rPr>
                <w:sz w:val="22"/>
                <w:szCs w:val="22"/>
              </w:rPr>
              <w:t xml:space="preserve">– </w:t>
            </w:r>
            <w:r w:rsidRPr="00600A2C">
              <w:rPr>
                <w:sz w:val="22"/>
                <w:szCs w:val="22"/>
              </w:rPr>
              <w:t>T</w:t>
            </w:r>
            <w:r w:rsidRPr="00600A2C">
              <w:rPr>
                <w:sz w:val="22"/>
                <w:szCs w:val="22"/>
                <w:vertAlign w:val="subscript"/>
              </w:rPr>
              <w:t>0</w:t>
            </w:r>
          </w:p>
        </w:tc>
        <w:tc>
          <w:tcPr>
            <w:tcW w:w="1795" w:type="dxa"/>
            <w:tcBorders>
              <w:top w:val="single" w:sz="4" w:space="0" w:color="auto"/>
              <w:bottom w:val="single" w:sz="4" w:space="0" w:color="auto"/>
            </w:tcBorders>
            <w:vAlign w:val="center"/>
          </w:tcPr>
          <w:p w:rsidR="00F856C9" w:rsidRPr="00F856C9" w:rsidRDefault="00F856C9" w:rsidP="00F856C9">
            <w:pPr>
              <w:spacing w:before="0" w:after="0" w:line="240" w:lineRule="auto"/>
              <w:ind w:firstLine="0"/>
              <w:jc w:val="left"/>
              <w:rPr>
                <w:sz w:val="22"/>
                <w:szCs w:val="22"/>
              </w:rPr>
            </w:pPr>
            <w:r w:rsidRPr="00F856C9">
              <w:rPr>
                <w:sz w:val="22"/>
                <w:szCs w:val="22"/>
              </w:rPr>
              <w:t xml:space="preserve">1,41 ± 1,72 </w:t>
            </w:r>
          </w:p>
        </w:tc>
        <w:tc>
          <w:tcPr>
            <w:tcW w:w="1478" w:type="dxa"/>
            <w:tcBorders>
              <w:top w:val="single" w:sz="4" w:space="0" w:color="auto"/>
              <w:bottom w:val="single" w:sz="4" w:space="0" w:color="auto"/>
            </w:tcBorders>
            <w:vAlign w:val="center"/>
          </w:tcPr>
          <w:p w:rsidR="00F856C9" w:rsidRPr="00F856C9" w:rsidRDefault="00F856C9" w:rsidP="00F856C9">
            <w:pPr>
              <w:spacing w:before="0" w:after="0" w:line="240" w:lineRule="auto"/>
              <w:ind w:firstLine="0"/>
              <w:jc w:val="left"/>
              <w:rPr>
                <w:sz w:val="22"/>
                <w:szCs w:val="22"/>
              </w:rPr>
            </w:pPr>
            <w:r w:rsidRPr="00F856C9">
              <w:rPr>
                <w:sz w:val="22"/>
                <w:szCs w:val="22"/>
              </w:rPr>
              <w:t xml:space="preserve">0,03 ± 1,57 </w:t>
            </w:r>
          </w:p>
        </w:tc>
        <w:tc>
          <w:tcPr>
            <w:tcW w:w="972" w:type="dxa"/>
            <w:tcBorders>
              <w:top w:val="single" w:sz="4" w:space="0" w:color="auto"/>
              <w:bottom w:val="single" w:sz="4" w:space="0" w:color="auto"/>
            </w:tcBorders>
            <w:vAlign w:val="center"/>
          </w:tcPr>
          <w:p w:rsidR="00F856C9" w:rsidRPr="00F856C9" w:rsidRDefault="00F856C9" w:rsidP="00F856C9">
            <w:pPr>
              <w:tabs>
                <w:tab w:val="left" w:pos="660"/>
                <w:tab w:val="center" w:pos="4560"/>
              </w:tabs>
              <w:spacing w:before="0" w:after="0" w:line="240" w:lineRule="auto"/>
              <w:ind w:firstLine="0"/>
              <w:jc w:val="left"/>
              <w:rPr>
                <w:b/>
                <w:iCs/>
                <w:sz w:val="22"/>
                <w:szCs w:val="22"/>
              </w:rPr>
            </w:pPr>
            <w:r w:rsidRPr="00F856C9">
              <w:rPr>
                <w:b/>
                <w:sz w:val="22"/>
                <w:szCs w:val="22"/>
              </w:rPr>
              <w:t>&lt; 0,001</w:t>
            </w:r>
          </w:p>
        </w:tc>
      </w:tr>
      <w:tr w:rsidR="000F259D" w:rsidRPr="001A7ECD" w:rsidTr="003A1D51">
        <w:trPr>
          <w:trHeight w:val="213"/>
          <w:jc w:val="center"/>
        </w:trPr>
        <w:tc>
          <w:tcPr>
            <w:tcW w:w="2036"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b/>
                <w:iCs/>
                <w:sz w:val="22"/>
                <w:szCs w:val="22"/>
              </w:rPr>
              <w:t>p</w:t>
            </w:r>
            <w:r w:rsidRPr="001A7ECD">
              <w:rPr>
                <w:b/>
                <w:iCs/>
                <w:sz w:val="22"/>
                <w:szCs w:val="22"/>
                <w:vertAlign w:val="superscript"/>
              </w:rPr>
              <w:t>b</w:t>
            </w:r>
          </w:p>
        </w:tc>
        <w:tc>
          <w:tcPr>
            <w:tcW w:w="1795"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sz w:val="22"/>
                <w:szCs w:val="22"/>
              </w:rPr>
              <w:t>&lt; 0,001</w:t>
            </w:r>
          </w:p>
        </w:tc>
        <w:tc>
          <w:tcPr>
            <w:tcW w:w="1478"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r w:rsidRPr="001A7ECD">
              <w:rPr>
                <w:sz w:val="22"/>
                <w:szCs w:val="22"/>
              </w:rPr>
              <w:t>0,811</w:t>
            </w:r>
            <w:r w:rsidRPr="001A7ECD">
              <w:rPr>
                <w:iCs/>
                <w:sz w:val="22"/>
                <w:szCs w:val="22"/>
                <w:vertAlign w:val="superscript"/>
              </w:rPr>
              <w:t xml:space="preserve"> </w:t>
            </w:r>
          </w:p>
        </w:tc>
        <w:tc>
          <w:tcPr>
            <w:tcW w:w="972" w:type="dxa"/>
            <w:tcBorders>
              <w:top w:val="single" w:sz="4" w:space="0" w:color="auto"/>
              <w:bottom w:val="single" w:sz="4" w:space="0" w:color="auto"/>
            </w:tcBorders>
            <w:vAlign w:val="center"/>
          </w:tcPr>
          <w:p w:rsidR="000F259D" w:rsidRPr="001A7ECD" w:rsidRDefault="000F259D" w:rsidP="000F259D">
            <w:pPr>
              <w:tabs>
                <w:tab w:val="left" w:pos="660"/>
                <w:tab w:val="center" w:pos="4560"/>
              </w:tabs>
              <w:spacing w:before="0" w:after="0" w:line="340" w:lineRule="exact"/>
              <w:ind w:firstLine="0"/>
              <w:jc w:val="left"/>
              <w:rPr>
                <w:color w:val="000000"/>
                <w:sz w:val="22"/>
                <w:szCs w:val="22"/>
              </w:rPr>
            </w:pPr>
          </w:p>
        </w:tc>
      </w:tr>
    </w:tbl>
    <w:p w:rsidR="000F259D" w:rsidRPr="001A7ECD" w:rsidRDefault="000F259D" w:rsidP="000F259D">
      <w:pPr>
        <w:spacing w:before="0" w:after="0" w:line="240" w:lineRule="auto"/>
        <w:ind w:firstLine="0"/>
        <w:rPr>
          <w:i/>
          <w:sz w:val="20"/>
          <w:szCs w:val="20"/>
        </w:rPr>
      </w:pPr>
      <w:bookmarkStart w:id="66" w:name="_Toc59204602"/>
      <w:bookmarkStart w:id="67" w:name="_Toc59784931"/>
      <w:bookmarkStart w:id="68" w:name="_Toc60584389"/>
      <w:bookmarkStart w:id="69" w:name="_Toc60858191"/>
      <w:bookmarkStart w:id="70" w:name="_Toc89770406"/>
      <w:bookmarkStart w:id="71" w:name="_Toc90308269"/>
      <w:r w:rsidRPr="001A7ECD">
        <w:rPr>
          <w:i/>
          <w:sz w:val="20"/>
          <w:szCs w:val="20"/>
        </w:rPr>
        <w:t xml:space="preserve">Số liệu trình bày </w:t>
      </w:r>
      <w:proofErr w:type="gramStart"/>
      <w:r w:rsidRPr="001A7ECD">
        <w:rPr>
          <w:i/>
          <w:sz w:val="20"/>
          <w:szCs w:val="20"/>
        </w:rPr>
        <w:t>theo</w:t>
      </w:r>
      <w:proofErr w:type="gramEnd"/>
      <w:r w:rsidRPr="001A7ECD">
        <w:rPr>
          <w:i/>
          <w:sz w:val="20"/>
          <w:szCs w:val="20"/>
        </w:rPr>
        <w:t xml:space="preserve"> trung bình ±SD.</w:t>
      </w:r>
    </w:p>
    <w:p w:rsidR="000F259D" w:rsidRPr="001A7ECD" w:rsidRDefault="000F259D" w:rsidP="000F259D">
      <w:pPr>
        <w:tabs>
          <w:tab w:val="left" w:pos="660"/>
          <w:tab w:val="center" w:pos="4560"/>
        </w:tabs>
        <w:spacing w:before="0" w:after="0" w:line="240" w:lineRule="auto"/>
        <w:ind w:firstLine="0"/>
        <w:outlineLvl w:val="2"/>
        <w:rPr>
          <w:i/>
          <w:iCs/>
          <w:sz w:val="20"/>
          <w:szCs w:val="20"/>
        </w:rPr>
      </w:pPr>
      <w:r w:rsidRPr="001A7ECD">
        <w:rPr>
          <w:i/>
          <w:iCs/>
          <w:sz w:val="20"/>
          <w:szCs w:val="20"/>
        </w:rPr>
        <w:t>(</w:t>
      </w:r>
      <w:proofErr w:type="gramStart"/>
      <w:r w:rsidRPr="001A7ECD">
        <w:rPr>
          <w:i/>
          <w:iCs/>
          <w:sz w:val="20"/>
          <w:szCs w:val="20"/>
        </w:rPr>
        <w:t>p</w:t>
      </w:r>
      <w:r w:rsidRPr="001A7ECD">
        <w:rPr>
          <w:i/>
          <w:iCs/>
          <w:sz w:val="20"/>
          <w:szCs w:val="20"/>
          <w:vertAlign w:val="superscript"/>
        </w:rPr>
        <w:t>a</w:t>
      </w:r>
      <w:proofErr w:type="gramEnd"/>
      <w:r w:rsidRPr="001A7ECD">
        <w:rPr>
          <w:i/>
          <w:iCs/>
          <w:sz w:val="20"/>
          <w:szCs w:val="20"/>
        </w:rPr>
        <w:t xml:space="preserve">) </w:t>
      </w:r>
      <w:proofErr w:type="gramStart"/>
      <w:r w:rsidRPr="001A7ECD">
        <w:rPr>
          <w:i/>
          <w:iCs/>
          <w:sz w:val="20"/>
          <w:szCs w:val="20"/>
        </w:rPr>
        <w:t>T-test, so sánh trung bình hai nhóm cùng thời điểm.</w:t>
      </w:r>
      <w:bookmarkEnd w:id="66"/>
      <w:bookmarkEnd w:id="67"/>
      <w:bookmarkEnd w:id="68"/>
      <w:bookmarkEnd w:id="69"/>
      <w:bookmarkEnd w:id="70"/>
      <w:bookmarkEnd w:id="71"/>
      <w:proofErr w:type="gramEnd"/>
    </w:p>
    <w:p w:rsidR="000F259D" w:rsidRPr="001A7ECD" w:rsidRDefault="000F259D" w:rsidP="000F259D">
      <w:pPr>
        <w:tabs>
          <w:tab w:val="left" w:pos="660"/>
          <w:tab w:val="center" w:pos="4560"/>
        </w:tabs>
        <w:spacing w:before="0" w:after="0" w:line="240" w:lineRule="auto"/>
        <w:ind w:firstLine="0"/>
        <w:outlineLvl w:val="2"/>
        <w:rPr>
          <w:i/>
          <w:iCs/>
          <w:sz w:val="20"/>
          <w:szCs w:val="20"/>
        </w:rPr>
      </w:pPr>
      <w:bookmarkStart w:id="72" w:name="_Toc59204603"/>
      <w:bookmarkStart w:id="73" w:name="_Toc59784932"/>
      <w:bookmarkStart w:id="74" w:name="_Toc60584390"/>
      <w:bookmarkStart w:id="75" w:name="_Toc60858192"/>
      <w:bookmarkStart w:id="76" w:name="_Toc89770407"/>
      <w:bookmarkStart w:id="77" w:name="_Toc90308270"/>
      <w:r w:rsidRPr="001A7ECD">
        <w:rPr>
          <w:i/>
          <w:iCs/>
          <w:sz w:val="20"/>
          <w:szCs w:val="20"/>
        </w:rPr>
        <w:t>(</w:t>
      </w:r>
      <w:proofErr w:type="gramStart"/>
      <w:r w:rsidRPr="001A7ECD">
        <w:rPr>
          <w:i/>
          <w:iCs/>
          <w:sz w:val="20"/>
          <w:szCs w:val="20"/>
        </w:rPr>
        <w:t>p</w:t>
      </w:r>
      <w:r w:rsidRPr="001A7ECD">
        <w:rPr>
          <w:i/>
          <w:iCs/>
          <w:sz w:val="20"/>
          <w:szCs w:val="20"/>
          <w:vertAlign w:val="superscript"/>
        </w:rPr>
        <w:t>b</w:t>
      </w:r>
      <w:proofErr w:type="gramEnd"/>
      <w:r w:rsidRPr="001A7ECD">
        <w:rPr>
          <w:i/>
          <w:iCs/>
          <w:sz w:val="20"/>
          <w:szCs w:val="20"/>
        </w:rPr>
        <w:t>) T-test ghép cặp, so sánh trung bình cùng nhóm trước sau can thiệp.</w:t>
      </w:r>
      <w:bookmarkEnd w:id="72"/>
      <w:bookmarkEnd w:id="73"/>
      <w:bookmarkEnd w:id="74"/>
      <w:bookmarkEnd w:id="75"/>
      <w:bookmarkEnd w:id="76"/>
      <w:bookmarkEnd w:id="77"/>
    </w:p>
    <w:p w:rsidR="001A7ECD" w:rsidRDefault="001A7ECD" w:rsidP="00F856C9">
      <w:pPr>
        <w:spacing w:before="0" w:after="0" w:line="340" w:lineRule="exact"/>
        <w:ind w:firstLine="720"/>
        <w:rPr>
          <w:sz w:val="22"/>
          <w:szCs w:val="22"/>
        </w:rPr>
      </w:pPr>
      <w:r w:rsidRPr="001A7ECD">
        <w:rPr>
          <w:sz w:val="22"/>
          <w:szCs w:val="22"/>
        </w:rPr>
        <w:t xml:space="preserve">Sau 12 tháng can thiệp trung bình cân nặng </w:t>
      </w:r>
      <w:r w:rsidR="00944557">
        <w:rPr>
          <w:sz w:val="22"/>
          <w:szCs w:val="22"/>
        </w:rPr>
        <w:t xml:space="preserve">của </w:t>
      </w:r>
      <w:r w:rsidRPr="001A7ECD">
        <w:rPr>
          <w:sz w:val="22"/>
          <w:szCs w:val="22"/>
        </w:rPr>
        <w:t>nhóm can</w:t>
      </w:r>
      <w:r w:rsidR="00F41C7D">
        <w:rPr>
          <w:sz w:val="22"/>
          <w:szCs w:val="22"/>
        </w:rPr>
        <w:t xml:space="preserve"> thiệp tăng cao hơn nhóm chứng </w:t>
      </w:r>
      <w:r w:rsidRPr="001A7ECD">
        <w:rPr>
          <w:sz w:val="22"/>
          <w:szCs w:val="22"/>
        </w:rPr>
        <w:t>(p &lt; 0,001)</w:t>
      </w:r>
      <w:r w:rsidR="00F41C7D">
        <w:rPr>
          <w:sz w:val="22"/>
          <w:szCs w:val="22"/>
        </w:rPr>
        <w:t>.</w:t>
      </w:r>
    </w:p>
    <w:p w:rsidR="00F856C9" w:rsidRPr="00751034" w:rsidRDefault="00420B46" w:rsidP="00F856C9">
      <w:pPr>
        <w:tabs>
          <w:tab w:val="left" w:pos="660"/>
          <w:tab w:val="center" w:pos="4560"/>
        </w:tabs>
        <w:spacing w:before="0" w:after="0" w:line="340" w:lineRule="exact"/>
        <w:ind w:firstLine="0"/>
        <w:jc w:val="center"/>
        <w:outlineLvl w:val="2"/>
        <w:rPr>
          <w:b/>
          <w:sz w:val="22"/>
          <w:szCs w:val="22"/>
        </w:rPr>
      </w:pPr>
      <w:proofErr w:type="gramStart"/>
      <w:r>
        <w:rPr>
          <w:b/>
          <w:sz w:val="22"/>
          <w:szCs w:val="22"/>
        </w:rPr>
        <w:t>Bảng 3.7</w:t>
      </w:r>
      <w:r w:rsidR="00F856C9" w:rsidRPr="00751034">
        <w:rPr>
          <w:b/>
          <w:sz w:val="22"/>
          <w:szCs w:val="22"/>
        </w:rPr>
        <w:t>.</w:t>
      </w:r>
      <w:proofErr w:type="gramEnd"/>
      <w:r w:rsidR="00F856C9" w:rsidRPr="00751034">
        <w:rPr>
          <w:b/>
          <w:sz w:val="22"/>
          <w:szCs w:val="22"/>
        </w:rPr>
        <w:t xml:space="preserve"> Thay đổi chỉ số BMI sau can thiệp</w:t>
      </w:r>
    </w:p>
    <w:tbl>
      <w:tblPr>
        <w:tblW w:w="6392" w:type="dxa"/>
        <w:jc w:val="center"/>
        <w:tblBorders>
          <w:top w:val="single" w:sz="4" w:space="0" w:color="auto"/>
          <w:bottom w:val="single" w:sz="4" w:space="0" w:color="auto"/>
        </w:tblBorders>
        <w:tblLook w:val="04A0" w:firstRow="1" w:lastRow="0" w:firstColumn="1" w:lastColumn="0" w:noHBand="0" w:noVBand="1"/>
      </w:tblPr>
      <w:tblGrid>
        <w:gridCol w:w="2122"/>
        <w:gridCol w:w="1731"/>
        <w:gridCol w:w="1610"/>
        <w:gridCol w:w="929"/>
      </w:tblGrid>
      <w:tr w:rsidR="00F856C9" w:rsidRPr="00751034" w:rsidTr="006E3F12">
        <w:trPr>
          <w:trHeight w:val="347"/>
          <w:jc w:val="center"/>
        </w:trPr>
        <w:tc>
          <w:tcPr>
            <w:tcW w:w="2122"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sz w:val="22"/>
                <w:szCs w:val="22"/>
              </w:rPr>
            </w:pPr>
            <w:r w:rsidRPr="00751034">
              <w:rPr>
                <w:b/>
                <w:sz w:val="22"/>
                <w:szCs w:val="22"/>
              </w:rPr>
              <w:t>Chỉ số</w:t>
            </w:r>
          </w:p>
        </w:tc>
        <w:tc>
          <w:tcPr>
            <w:tcW w:w="1731"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sz w:val="22"/>
                <w:szCs w:val="22"/>
              </w:rPr>
            </w:pPr>
            <w:r w:rsidRPr="00751034">
              <w:rPr>
                <w:b/>
                <w:sz w:val="22"/>
                <w:szCs w:val="22"/>
              </w:rPr>
              <w:t>Nhóm can thiệp</w:t>
            </w:r>
          </w:p>
          <w:p w:rsidR="00F856C9" w:rsidRPr="00751034" w:rsidRDefault="00F856C9" w:rsidP="00032BE4">
            <w:pPr>
              <w:tabs>
                <w:tab w:val="left" w:pos="660"/>
                <w:tab w:val="center" w:pos="4560"/>
              </w:tabs>
              <w:spacing w:before="0" w:after="0" w:line="240" w:lineRule="auto"/>
              <w:ind w:firstLine="0"/>
              <w:jc w:val="left"/>
              <w:rPr>
                <w:sz w:val="22"/>
                <w:szCs w:val="22"/>
              </w:rPr>
            </w:pPr>
            <w:r w:rsidRPr="00751034">
              <w:rPr>
                <w:b/>
                <w:sz w:val="22"/>
                <w:szCs w:val="22"/>
              </w:rPr>
              <w:t>n=163</w:t>
            </w:r>
          </w:p>
        </w:tc>
        <w:tc>
          <w:tcPr>
            <w:tcW w:w="1610"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sz w:val="22"/>
                <w:szCs w:val="22"/>
              </w:rPr>
            </w:pPr>
            <w:r w:rsidRPr="00751034">
              <w:rPr>
                <w:b/>
                <w:sz w:val="22"/>
                <w:szCs w:val="22"/>
              </w:rPr>
              <w:t>Nhóm chứng</w:t>
            </w:r>
          </w:p>
          <w:p w:rsidR="00F856C9" w:rsidRPr="00751034" w:rsidRDefault="00F856C9" w:rsidP="00032BE4">
            <w:pPr>
              <w:tabs>
                <w:tab w:val="left" w:pos="660"/>
                <w:tab w:val="center" w:pos="4560"/>
              </w:tabs>
              <w:spacing w:before="0" w:after="0" w:line="240" w:lineRule="auto"/>
              <w:ind w:firstLine="0"/>
              <w:jc w:val="left"/>
              <w:rPr>
                <w:sz w:val="22"/>
                <w:szCs w:val="22"/>
              </w:rPr>
            </w:pPr>
            <w:r w:rsidRPr="00751034">
              <w:rPr>
                <w:b/>
                <w:sz w:val="22"/>
                <w:szCs w:val="22"/>
              </w:rPr>
              <w:t>n=162</w:t>
            </w:r>
          </w:p>
        </w:tc>
        <w:tc>
          <w:tcPr>
            <w:tcW w:w="929"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sz w:val="22"/>
                <w:szCs w:val="22"/>
              </w:rPr>
            </w:pPr>
            <w:r w:rsidRPr="00751034">
              <w:rPr>
                <w:b/>
                <w:sz w:val="22"/>
                <w:szCs w:val="22"/>
              </w:rPr>
              <w:t>p</w:t>
            </w:r>
            <w:r w:rsidRPr="00751034">
              <w:rPr>
                <w:iCs/>
                <w:sz w:val="22"/>
                <w:szCs w:val="22"/>
                <w:vertAlign w:val="superscript"/>
              </w:rPr>
              <w:t>a</w:t>
            </w:r>
          </w:p>
        </w:tc>
      </w:tr>
      <w:tr w:rsidR="00F856C9" w:rsidRPr="00751034" w:rsidTr="006E3F12">
        <w:trPr>
          <w:trHeight w:val="347"/>
          <w:jc w:val="center"/>
        </w:trPr>
        <w:tc>
          <w:tcPr>
            <w:tcW w:w="2122"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sz w:val="22"/>
                <w:szCs w:val="22"/>
              </w:rPr>
            </w:pPr>
            <w:r w:rsidRPr="00751034">
              <w:rPr>
                <w:sz w:val="22"/>
                <w:szCs w:val="22"/>
              </w:rPr>
              <w:t>Trước can thiệp (T</w:t>
            </w:r>
            <w:r w:rsidRPr="00751034">
              <w:rPr>
                <w:sz w:val="22"/>
                <w:szCs w:val="22"/>
                <w:vertAlign w:val="subscript"/>
              </w:rPr>
              <w:t>0</w:t>
            </w:r>
            <w:r w:rsidRPr="00751034">
              <w:rPr>
                <w:sz w:val="22"/>
                <w:szCs w:val="22"/>
              </w:rPr>
              <w:t>)</w:t>
            </w:r>
          </w:p>
        </w:tc>
        <w:tc>
          <w:tcPr>
            <w:tcW w:w="1731"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color w:val="000000"/>
                <w:sz w:val="22"/>
                <w:szCs w:val="22"/>
              </w:rPr>
            </w:pPr>
            <w:r w:rsidRPr="00751034">
              <w:rPr>
                <w:sz w:val="22"/>
                <w:szCs w:val="22"/>
              </w:rPr>
              <w:t>20,43 ± 1,80</w:t>
            </w:r>
          </w:p>
        </w:tc>
        <w:tc>
          <w:tcPr>
            <w:tcW w:w="1610"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sz w:val="22"/>
                <w:szCs w:val="22"/>
              </w:rPr>
            </w:pPr>
            <w:r w:rsidRPr="00751034">
              <w:rPr>
                <w:sz w:val="22"/>
                <w:szCs w:val="22"/>
              </w:rPr>
              <w:t>20,33 ± 1,63</w:t>
            </w:r>
          </w:p>
        </w:tc>
        <w:tc>
          <w:tcPr>
            <w:tcW w:w="929"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sz w:val="22"/>
                <w:szCs w:val="22"/>
              </w:rPr>
              <w:t>0,589</w:t>
            </w:r>
          </w:p>
        </w:tc>
      </w:tr>
      <w:tr w:rsidR="00F856C9" w:rsidRPr="00751034" w:rsidTr="006E3F12">
        <w:trPr>
          <w:trHeight w:val="347"/>
          <w:jc w:val="center"/>
        </w:trPr>
        <w:tc>
          <w:tcPr>
            <w:tcW w:w="2122"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sz w:val="22"/>
                <w:szCs w:val="22"/>
              </w:rPr>
              <w:t>Sau 12 tháng (T</w:t>
            </w:r>
            <w:r w:rsidRPr="00751034">
              <w:rPr>
                <w:sz w:val="22"/>
                <w:szCs w:val="22"/>
                <w:vertAlign w:val="subscript"/>
              </w:rPr>
              <w:t>12</w:t>
            </w:r>
            <w:r w:rsidRPr="00751034">
              <w:rPr>
                <w:sz w:val="22"/>
                <w:szCs w:val="22"/>
              </w:rPr>
              <w:t>)</w:t>
            </w:r>
          </w:p>
        </w:tc>
        <w:tc>
          <w:tcPr>
            <w:tcW w:w="1731"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sz w:val="22"/>
                <w:szCs w:val="22"/>
              </w:rPr>
              <w:t>21,03 ± 1,63</w:t>
            </w:r>
          </w:p>
        </w:tc>
        <w:tc>
          <w:tcPr>
            <w:tcW w:w="1610"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sz w:val="22"/>
                <w:szCs w:val="22"/>
              </w:rPr>
              <w:t>20,35 ± 1,64</w:t>
            </w:r>
          </w:p>
        </w:tc>
        <w:tc>
          <w:tcPr>
            <w:tcW w:w="929"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b/>
                <w:sz w:val="22"/>
                <w:szCs w:val="22"/>
              </w:rPr>
              <w:t>&lt; 0,001</w:t>
            </w:r>
          </w:p>
        </w:tc>
      </w:tr>
      <w:tr w:rsidR="00F856C9" w:rsidRPr="00751034" w:rsidTr="006E3F12">
        <w:trPr>
          <w:trHeight w:val="347"/>
          <w:jc w:val="center"/>
        </w:trPr>
        <w:tc>
          <w:tcPr>
            <w:tcW w:w="2122" w:type="dxa"/>
            <w:tcBorders>
              <w:top w:val="single" w:sz="4" w:space="0" w:color="auto"/>
              <w:bottom w:val="single" w:sz="4" w:space="0" w:color="auto"/>
            </w:tcBorders>
            <w:vAlign w:val="center"/>
          </w:tcPr>
          <w:p w:rsidR="00F856C9" w:rsidRPr="00F856C9" w:rsidRDefault="00DE4364" w:rsidP="00F856C9">
            <w:pPr>
              <w:tabs>
                <w:tab w:val="left" w:pos="660"/>
                <w:tab w:val="center" w:pos="4560"/>
              </w:tabs>
              <w:spacing w:before="0" w:after="0" w:line="240" w:lineRule="auto"/>
              <w:ind w:firstLine="0"/>
              <w:jc w:val="left"/>
              <w:rPr>
                <w:sz w:val="22"/>
                <w:szCs w:val="22"/>
              </w:rPr>
            </w:pPr>
            <w:r>
              <w:rPr>
                <w:sz w:val="22"/>
                <w:szCs w:val="22"/>
              </w:rPr>
              <w:t xml:space="preserve">Chênh </w:t>
            </w:r>
            <w:r w:rsidRPr="00600A2C">
              <w:rPr>
                <w:sz w:val="22"/>
                <w:szCs w:val="22"/>
              </w:rPr>
              <w:t>T</w:t>
            </w:r>
            <w:r w:rsidRPr="00600A2C">
              <w:rPr>
                <w:sz w:val="22"/>
                <w:szCs w:val="22"/>
                <w:vertAlign w:val="subscript"/>
              </w:rPr>
              <w:t>12</w:t>
            </w:r>
            <w:r>
              <w:rPr>
                <w:sz w:val="22"/>
                <w:szCs w:val="22"/>
                <w:vertAlign w:val="subscript"/>
              </w:rPr>
              <w:t xml:space="preserve"> </w:t>
            </w:r>
            <w:r w:rsidRPr="00F856C9">
              <w:rPr>
                <w:sz w:val="22"/>
                <w:szCs w:val="22"/>
              </w:rPr>
              <w:t xml:space="preserve">– </w:t>
            </w:r>
            <w:r w:rsidRPr="00600A2C">
              <w:rPr>
                <w:sz w:val="22"/>
                <w:szCs w:val="22"/>
              </w:rPr>
              <w:t>T</w:t>
            </w:r>
            <w:r w:rsidRPr="00600A2C">
              <w:rPr>
                <w:sz w:val="22"/>
                <w:szCs w:val="22"/>
                <w:vertAlign w:val="subscript"/>
              </w:rPr>
              <w:t>0</w:t>
            </w:r>
          </w:p>
        </w:tc>
        <w:tc>
          <w:tcPr>
            <w:tcW w:w="1731" w:type="dxa"/>
            <w:tcBorders>
              <w:top w:val="single" w:sz="4" w:space="0" w:color="auto"/>
              <w:bottom w:val="single" w:sz="4" w:space="0" w:color="auto"/>
            </w:tcBorders>
            <w:vAlign w:val="center"/>
          </w:tcPr>
          <w:p w:rsidR="00F856C9" w:rsidRPr="00F856C9" w:rsidRDefault="00F856C9" w:rsidP="00F856C9">
            <w:pPr>
              <w:spacing w:before="0" w:after="0" w:line="240" w:lineRule="auto"/>
              <w:ind w:firstLine="0"/>
              <w:rPr>
                <w:sz w:val="22"/>
                <w:szCs w:val="22"/>
              </w:rPr>
            </w:pPr>
            <w:r w:rsidRPr="00F856C9">
              <w:rPr>
                <w:sz w:val="22"/>
                <w:szCs w:val="22"/>
              </w:rPr>
              <w:t xml:space="preserve">0,45 ± 0,72 </w:t>
            </w:r>
          </w:p>
        </w:tc>
        <w:tc>
          <w:tcPr>
            <w:tcW w:w="1610" w:type="dxa"/>
            <w:tcBorders>
              <w:top w:val="single" w:sz="4" w:space="0" w:color="auto"/>
              <w:bottom w:val="single" w:sz="4" w:space="0" w:color="auto"/>
            </w:tcBorders>
            <w:vAlign w:val="center"/>
          </w:tcPr>
          <w:p w:rsidR="00F856C9" w:rsidRPr="00F856C9" w:rsidRDefault="00F856C9" w:rsidP="00F856C9">
            <w:pPr>
              <w:spacing w:before="0" w:after="0" w:line="240" w:lineRule="auto"/>
              <w:ind w:firstLine="0"/>
              <w:rPr>
                <w:sz w:val="22"/>
                <w:szCs w:val="22"/>
              </w:rPr>
            </w:pPr>
            <w:r w:rsidRPr="00F856C9">
              <w:rPr>
                <w:sz w:val="22"/>
                <w:szCs w:val="22"/>
              </w:rPr>
              <w:t xml:space="preserve">0,02 ± 0,68 </w:t>
            </w:r>
          </w:p>
        </w:tc>
        <w:tc>
          <w:tcPr>
            <w:tcW w:w="929" w:type="dxa"/>
            <w:tcBorders>
              <w:top w:val="single" w:sz="4" w:space="0" w:color="auto"/>
              <w:bottom w:val="single" w:sz="4" w:space="0" w:color="auto"/>
            </w:tcBorders>
            <w:vAlign w:val="center"/>
          </w:tcPr>
          <w:p w:rsidR="00F856C9" w:rsidRPr="00F856C9" w:rsidRDefault="00F856C9" w:rsidP="00F856C9">
            <w:pPr>
              <w:tabs>
                <w:tab w:val="left" w:pos="660"/>
                <w:tab w:val="center" w:pos="4560"/>
              </w:tabs>
              <w:spacing w:before="0" w:after="0" w:line="240" w:lineRule="auto"/>
              <w:ind w:firstLine="0"/>
              <w:jc w:val="left"/>
              <w:rPr>
                <w:b/>
                <w:sz w:val="22"/>
                <w:szCs w:val="22"/>
              </w:rPr>
            </w:pPr>
            <w:r w:rsidRPr="00F856C9">
              <w:rPr>
                <w:b/>
                <w:sz w:val="22"/>
                <w:szCs w:val="22"/>
              </w:rPr>
              <w:t>&lt; 0,001</w:t>
            </w:r>
          </w:p>
        </w:tc>
      </w:tr>
      <w:tr w:rsidR="00F856C9" w:rsidRPr="00751034" w:rsidTr="006E3F12">
        <w:trPr>
          <w:trHeight w:val="347"/>
          <w:jc w:val="center"/>
        </w:trPr>
        <w:tc>
          <w:tcPr>
            <w:tcW w:w="2122"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b/>
                <w:color w:val="000000"/>
                <w:sz w:val="22"/>
                <w:szCs w:val="22"/>
              </w:rPr>
            </w:pPr>
            <w:r w:rsidRPr="00751034">
              <w:rPr>
                <w:b/>
                <w:iCs/>
                <w:sz w:val="22"/>
                <w:szCs w:val="22"/>
              </w:rPr>
              <w:t>p</w:t>
            </w:r>
            <w:r w:rsidRPr="00751034">
              <w:rPr>
                <w:b/>
                <w:iCs/>
                <w:sz w:val="22"/>
                <w:szCs w:val="22"/>
                <w:vertAlign w:val="superscript"/>
              </w:rPr>
              <w:t>b</w:t>
            </w:r>
          </w:p>
        </w:tc>
        <w:tc>
          <w:tcPr>
            <w:tcW w:w="1731"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b/>
                <w:sz w:val="22"/>
                <w:szCs w:val="22"/>
              </w:rPr>
              <w:t>&lt; 0,001</w:t>
            </w:r>
          </w:p>
        </w:tc>
        <w:tc>
          <w:tcPr>
            <w:tcW w:w="1610"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r w:rsidRPr="00751034">
              <w:rPr>
                <w:sz w:val="22"/>
                <w:szCs w:val="22"/>
              </w:rPr>
              <w:t>0,790</w:t>
            </w:r>
          </w:p>
        </w:tc>
        <w:tc>
          <w:tcPr>
            <w:tcW w:w="929" w:type="dxa"/>
            <w:tcBorders>
              <w:top w:val="single" w:sz="4" w:space="0" w:color="auto"/>
              <w:bottom w:val="single" w:sz="4" w:space="0" w:color="auto"/>
            </w:tcBorders>
            <w:vAlign w:val="center"/>
          </w:tcPr>
          <w:p w:rsidR="00F856C9" w:rsidRPr="00751034" w:rsidRDefault="00F856C9" w:rsidP="00032BE4">
            <w:pPr>
              <w:tabs>
                <w:tab w:val="left" w:pos="660"/>
                <w:tab w:val="center" w:pos="4560"/>
              </w:tabs>
              <w:spacing w:before="0" w:after="0" w:line="240" w:lineRule="auto"/>
              <w:ind w:firstLine="0"/>
              <w:jc w:val="left"/>
              <w:rPr>
                <w:color w:val="000000"/>
                <w:sz w:val="22"/>
                <w:szCs w:val="22"/>
              </w:rPr>
            </w:pPr>
          </w:p>
        </w:tc>
      </w:tr>
    </w:tbl>
    <w:p w:rsidR="00F856C9" w:rsidRPr="00751034" w:rsidRDefault="00F856C9" w:rsidP="00F856C9">
      <w:pPr>
        <w:spacing w:before="0" w:after="0" w:line="240" w:lineRule="auto"/>
        <w:ind w:firstLine="0"/>
        <w:rPr>
          <w:i/>
          <w:sz w:val="20"/>
          <w:szCs w:val="20"/>
        </w:rPr>
      </w:pPr>
      <w:r w:rsidRPr="00751034">
        <w:rPr>
          <w:i/>
          <w:sz w:val="20"/>
          <w:szCs w:val="20"/>
        </w:rPr>
        <w:t xml:space="preserve">Số liệu trình bày </w:t>
      </w:r>
      <w:proofErr w:type="gramStart"/>
      <w:r w:rsidRPr="00751034">
        <w:rPr>
          <w:i/>
          <w:sz w:val="20"/>
          <w:szCs w:val="20"/>
        </w:rPr>
        <w:t>theo</w:t>
      </w:r>
      <w:proofErr w:type="gramEnd"/>
      <w:r w:rsidRPr="00751034">
        <w:rPr>
          <w:i/>
          <w:sz w:val="20"/>
          <w:szCs w:val="20"/>
        </w:rPr>
        <w:t xml:space="preserve"> trung bình ±SD.</w:t>
      </w:r>
    </w:p>
    <w:p w:rsidR="00F856C9" w:rsidRPr="00751034" w:rsidRDefault="00F856C9" w:rsidP="00F856C9">
      <w:pPr>
        <w:tabs>
          <w:tab w:val="left" w:pos="660"/>
          <w:tab w:val="center" w:pos="4560"/>
        </w:tabs>
        <w:spacing w:before="0" w:after="0" w:line="240" w:lineRule="auto"/>
        <w:ind w:firstLine="0"/>
        <w:outlineLvl w:val="2"/>
        <w:rPr>
          <w:i/>
          <w:iCs/>
          <w:sz w:val="20"/>
          <w:szCs w:val="20"/>
        </w:rPr>
      </w:pPr>
      <w:r w:rsidRPr="00751034">
        <w:rPr>
          <w:i/>
          <w:iCs/>
          <w:sz w:val="20"/>
          <w:szCs w:val="20"/>
        </w:rPr>
        <w:t>(</w:t>
      </w:r>
      <w:proofErr w:type="gramStart"/>
      <w:r w:rsidRPr="00751034">
        <w:rPr>
          <w:i/>
          <w:iCs/>
          <w:sz w:val="20"/>
          <w:szCs w:val="20"/>
        </w:rPr>
        <w:t>p</w:t>
      </w:r>
      <w:r w:rsidRPr="00751034">
        <w:rPr>
          <w:i/>
          <w:iCs/>
          <w:sz w:val="20"/>
          <w:szCs w:val="20"/>
          <w:vertAlign w:val="superscript"/>
        </w:rPr>
        <w:t>a</w:t>
      </w:r>
      <w:proofErr w:type="gramEnd"/>
      <w:r w:rsidRPr="00751034">
        <w:rPr>
          <w:i/>
          <w:iCs/>
          <w:sz w:val="20"/>
          <w:szCs w:val="20"/>
        </w:rPr>
        <w:t xml:space="preserve">) </w:t>
      </w:r>
      <w:proofErr w:type="gramStart"/>
      <w:r w:rsidRPr="00751034">
        <w:rPr>
          <w:i/>
          <w:iCs/>
          <w:sz w:val="20"/>
          <w:szCs w:val="20"/>
        </w:rPr>
        <w:t>T-test, so sánh trung bình hai nhóm cùng thời điểm.</w:t>
      </w:r>
      <w:proofErr w:type="gramEnd"/>
    </w:p>
    <w:p w:rsidR="00F856C9" w:rsidRPr="00751034" w:rsidRDefault="00F856C9" w:rsidP="00F856C9">
      <w:pPr>
        <w:tabs>
          <w:tab w:val="left" w:pos="660"/>
          <w:tab w:val="center" w:pos="4560"/>
        </w:tabs>
        <w:spacing w:before="0" w:after="0" w:line="240" w:lineRule="auto"/>
        <w:ind w:firstLine="0"/>
        <w:outlineLvl w:val="2"/>
        <w:rPr>
          <w:i/>
          <w:iCs/>
          <w:sz w:val="20"/>
          <w:szCs w:val="20"/>
        </w:rPr>
      </w:pPr>
      <w:r w:rsidRPr="00751034">
        <w:rPr>
          <w:i/>
          <w:iCs/>
          <w:sz w:val="20"/>
          <w:szCs w:val="20"/>
        </w:rPr>
        <w:t>(</w:t>
      </w:r>
      <w:proofErr w:type="gramStart"/>
      <w:r w:rsidRPr="00751034">
        <w:rPr>
          <w:i/>
          <w:iCs/>
          <w:sz w:val="20"/>
          <w:szCs w:val="20"/>
        </w:rPr>
        <w:t>p</w:t>
      </w:r>
      <w:r w:rsidRPr="00751034">
        <w:rPr>
          <w:i/>
          <w:iCs/>
          <w:sz w:val="20"/>
          <w:szCs w:val="20"/>
          <w:vertAlign w:val="superscript"/>
        </w:rPr>
        <w:t>b</w:t>
      </w:r>
      <w:proofErr w:type="gramEnd"/>
      <w:r w:rsidRPr="00751034">
        <w:rPr>
          <w:i/>
          <w:iCs/>
          <w:sz w:val="20"/>
          <w:szCs w:val="20"/>
        </w:rPr>
        <w:t>) T-test ghép cặp, so sánh trung bình cùng nhóm trước sau can thiệp.</w:t>
      </w:r>
    </w:p>
    <w:p w:rsidR="001A7ECD" w:rsidRPr="00751034" w:rsidRDefault="001A7ECD" w:rsidP="00751034">
      <w:pPr>
        <w:tabs>
          <w:tab w:val="left" w:pos="660"/>
          <w:tab w:val="center" w:pos="4560"/>
        </w:tabs>
        <w:spacing w:before="0" w:after="0" w:line="340" w:lineRule="exact"/>
        <w:ind w:firstLine="0"/>
        <w:outlineLvl w:val="2"/>
        <w:rPr>
          <w:b/>
          <w:sz w:val="22"/>
          <w:szCs w:val="22"/>
        </w:rPr>
      </w:pPr>
      <w:r w:rsidRPr="00751034">
        <w:rPr>
          <w:sz w:val="22"/>
          <w:szCs w:val="22"/>
        </w:rPr>
        <w:tab/>
        <w:t>Sau 12 tháng can thiệp trung bình BMI của nhóm can</w:t>
      </w:r>
      <w:r w:rsidR="00F41C7D">
        <w:rPr>
          <w:sz w:val="22"/>
          <w:szCs w:val="22"/>
        </w:rPr>
        <w:t xml:space="preserve"> thiệp tăng cao hơn nhóm chứng,</w:t>
      </w:r>
      <w:r w:rsidRPr="00751034">
        <w:rPr>
          <w:sz w:val="22"/>
          <w:szCs w:val="22"/>
        </w:rPr>
        <w:t xml:space="preserve"> (p &lt; 0,001)</w:t>
      </w:r>
    </w:p>
    <w:p w:rsidR="00751034" w:rsidRPr="00751034" w:rsidRDefault="00420B46" w:rsidP="00751034">
      <w:pPr>
        <w:tabs>
          <w:tab w:val="left" w:pos="660"/>
          <w:tab w:val="center" w:pos="4560"/>
        </w:tabs>
        <w:spacing w:before="0" w:after="0" w:line="340" w:lineRule="exact"/>
        <w:ind w:firstLine="0"/>
        <w:jc w:val="center"/>
        <w:outlineLvl w:val="2"/>
        <w:rPr>
          <w:b/>
          <w:sz w:val="22"/>
          <w:szCs w:val="22"/>
        </w:rPr>
      </w:pPr>
      <w:bookmarkStart w:id="78" w:name="_Toc59204645"/>
      <w:bookmarkStart w:id="79" w:name="_Toc59784974"/>
      <w:bookmarkStart w:id="80" w:name="_Toc60584431"/>
      <w:bookmarkStart w:id="81" w:name="_Toc60858233"/>
      <w:bookmarkStart w:id="82" w:name="_Toc89770411"/>
      <w:bookmarkStart w:id="83" w:name="_Toc90308274"/>
      <w:proofErr w:type="gramStart"/>
      <w:r>
        <w:rPr>
          <w:b/>
          <w:sz w:val="22"/>
          <w:szCs w:val="22"/>
        </w:rPr>
        <w:t>Bảng 3.8</w:t>
      </w:r>
      <w:r w:rsidR="00751034" w:rsidRPr="00751034">
        <w:rPr>
          <w:b/>
          <w:sz w:val="22"/>
          <w:szCs w:val="22"/>
        </w:rPr>
        <w:t>.</w:t>
      </w:r>
      <w:proofErr w:type="gramEnd"/>
      <w:r w:rsidR="00751034" w:rsidRPr="00751034">
        <w:rPr>
          <w:b/>
          <w:sz w:val="22"/>
          <w:szCs w:val="22"/>
        </w:rPr>
        <w:t xml:space="preserve"> Hiệu quả hỗ trợ điều trị bệnh đến </w:t>
      </w:r>
      <w:bookmarkEnd w:id="78"/>
      <w:bookmarkEnd w:id="79"/>
      <w:bookmarkEnd w:id="80"/>
      <w:bookmarkEnd w:id="81"/>
      <w:r w:rsidR="00751034" w:rsidRPr="00751034">
        <w:rPr>
          <w:b/>
          <w:sz w:val="22"/>
          <w:szCs w:val="22"/>
        </w:rPr>
        <w:t>đến tình trạng thiếu năng lượng trường diễn sau can thiệp</w:t>
      </w:r>
      <w:bookmarkEnd w:id="82"/>
      <w:bookmarkEnd w:id="83"/>
    </w:p>
    <w:tbl>
      <w:tblPr>
        <w:tblW w:w="6310" w:type="dxa"/>
        <w:jc w:val="center"/>
        <w:tblBorders>
          <w:top w:val="single" w:sz="4" w:space="0" w:color="auto"/>
          <w:bottom w:val="single" w:sz="4" w:space="0" w:color="auto"/>
        </w:tblBorders>
        <w:tblLook w:val="04A0" w:firstRow="1" w:lastRow="0" w:firstColumn="1" w:lastColumn="0" w:noHBand="0" w:noVBand="1"/>
      </w:tblPr>
      <w:tblGrid>
        <w:gridCol w:w="1983"/>
        <w:gridCol w:w="1766"/>
        <w:gridCol w:w="1600"/>
        <w:gridCol w:w="961"/>
      </w:tblGrid>
      <w:tr w:rsidR="00751034" w:rsidRPr="00751034" w:rsidTr="003736D8">
        <w:trPr>
          <w:trHeight w:val="349"/>
          <w:jc w:val="center"/>
        </w:trPr>
        <w:tc>
          <w:tcPr>
            <w:tcW w:w="1983"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sz w:val="22"/>
                <w:szCs w:val="22"/>
              </w:rPr>
            </w:pPr>
            <w:r w:rsidRPr="00751034">
              <w:rPr>
                <w:b/>
                <w:sz w:val="22"/>
                <w:szCs w:val="22"/>
              </w:rPr>
              <w:t>Chỉ số</w:t>
            </w:r>
          </w:p>
        </w:tc>
        <w:tc>
          <w:tcPr>
            <w:tcW w:w="1766"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sz w:val="22"/>
                <w:szCs w:val="22"/>
              </w:rPr>
            </w:pPr>
            <w:r w:rsidRPr="00751034">
              <w:rPr>
                <w:b/>
                <w:sz w:val="22"/>
                <w:szCs w:val="22"/>
              </w:rPr>
              <w:t>Nhóm can thiệp</w:t>
            </w:r>
          </w:p>
          <w:p w:rsidR="00751034" w:rsidRPr="00751034" w:rsidRDefault="00751034" w:rsidP="00751034">
            <w:pPr>
              <w:tabs>
                <w:tab w:val="left" w:pos="660"/>
                <w:tab w:val="center" w:pos="4560"/>
              </w:tabs>
              <w:spacing w:before="0" w:after="0" w:line="240" w:lineRule="auto"/>
              <w:ind w:firstLine="0"/>
              <w:jc w:val="left"/>
              <w:rPr>
                <w:i/>
                <w:sz w:val="22"/>
                <w:szCs w:val="22"/>
              </w:rPr>
            </w:pPr>
            <w:r w:rsidRPr="00751034">
              <w:rPr>
                <w:i/>
                <w:sz w:val="22"/>
                <w:szCs w:val="22"/>
              </w:rPr>
              <w:t>n = 22</w:t>
            </w:r>
          </w:p>
        </w:tc>
        <w:tc>
          <w:tcPr>
            <w:tcW w:w="1600"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sz w:val="22"/>
                <w:szCs w:val="22"/>
              </w:rPr>
            </w:pPr>
            <w:r w:rsidRPr="00751034">
              <w:rPr>
                <w:b/>
                <w:sz w:val="22"/>
                <w:szCs w:val="22"/>
              </w:rPr>
              <w:t>Nhóm chứng</w:t>
            </w:r>
          </w:p>
          <w:p w:rsidR="00751034" w:rsidRPr="00751034" w:rsidRDefault="00751034" w:rsidP="00751034">
            <w:pPr>
              <w:tabs>
                <w:tab w:val="left" w:pos="660"/>
                <w:tab w:val="center" w:pos="4560"/>
              </w:tabs>
              <w:spacing w:before="0" w:after="0" w:line="240" w:lineRule="auto"/>
              <w:ind w:firstLine="0"/>
              <w:jc w:val="left"/>
              <w:rPr>
                <w:i/>
                <w:sz w:val="22"/>
                <w:szCs w:val="22"/>
              </w:rPr>
            </w:pPr>
            <w:r w:rsidRPr="00751034">
              <w:rPr>
                <w:i/>
                <w:sz w:val="22"/>
                <w:szCs w:val="22"/>
              </w:rPr>
              <w:t>n = 21</w:t>
            </w:r>
          </w:p>
        </w:tc>
        <w:tc>
          <w:tcPr>
            <w:tcW w:w="961"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sz w:val="22"/>
                <w:szCs w:val="22"/>
              </w:rPr>
            </w:pPr>
            <w:r w:rsidRPr="00751034">
              <w:rPr>
                <w:b/>
                <w:sz w:val="22"/>
                <w:szCs w:val="22"/>
              </w:rPr>
              <w:t>p</w:t>
            </w:r>
          </w:p>
        </w:tc>
      </w:tr>
      <w:tr w:rsidR="00751034" w:rsidRPr="00751034" w:rsidTr="003736D8">
        <w:trPr>
          <w:trHeight w:val="349"/>
          <w:jc w:val="center"/>
        </w:trPr>
        <w:tc>
          <w:tcPr>
            <w:tcW w:w="1983"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sz w:val="22"/>
                <w:szCs w:val="22"/>
              </w:rPr>
            </w:pPr>
            <w:r w:rsidRPr="00751034">
              <w:rPr>
                <w:sz w:val="22"/>
                <w:szCs w:val="22"/>
              </w:rPr>
              <w:t>Thiếu NLTD</w:t>
            </w:r>
          </w:p>
        </w:tc>
        <w:tc>
          <w:tcPr>
            <w:tcW w:w="1766" w:type="dxa"/>
            <w:tcBorders>
              <w:top w:val="single" w:sz="4" w:space="0" w:color="auto"/>
              <w:bottom w:val="single" w:sz="4" w:space="0" w:color="auto"/>
            </w:tcBorders>
            <w:vAlign w:val="center"/>
          </w:tcPr>
          <w:p w:rsidR="00751034" w:rsidRPr="00751034" w:rsidRDefault="00751034" w:rsidP="00751034">
            <w:pPr>
              <w:spacing w:before="0" w:after="0" w:line="240" w:lineRule="auto"/>
              <w:ind w:firstLine="0"/>
              <w:jc w:val="left"/>
              <w:rPr>
                <w:sz w:val="22"/>
                <w:szCs w:val="22"/>
              </w:rPr>
            </w:pPr>
            <w:r w:rsidRPr="00751034">
              <w:rPr>
                <w:sz w:val="22"/>
                <w:szCs w:val="22"/>
              </w:rPr>
              <w:t>5 (22</w:t>
            </w:r>
            <w:proofErr w:type="gramStart"/>
            <w:r w:rsidRPr="00751034">
              <w:rPr>
                <w:sz w:val="22"/>
                <w:szCs w:val="22"/>
              </w:rPr>
              <w:t>,7</w:t>
            </w:r>
            <w:proofErr w:type="gramEnd"/>
            <w:r w:rsidRPr="00751034">
              <w:rPr>
                <w:sz w:val="22"/>
                <w:szCs w:val="22"/>
              </w:rPr>
              <w:t>%)</w:t>
            </w:r>
          </w:p>
        </w:tc>
        <w:tc>
          <w:tcPr>
            <w:tcW w:w="1600" w:type="dxa"/>
            <w:tcBorders>
              <w:top w:val="single" w:sz="4" w:space="0" w:color="auto"/>
              <w:bottom w:val="single" w:sz="4" w:space="0" w:color="auto"/>
            </w:tcBorders>
            <w:vAlign w:val="center"/>
          </w:tcPr>
          <w:p w:rsidR="00751034" w:rsidRPr="00751034" w:rsidRDefault="00751034" w:rsidP="00751034">
            <w:pPr>
              <w:spacing w:before="0" w:after="0" w:line="240" w:lineRule="auto"/>
              <w:ind w:firstLine="0"/>
              <w:jc w:val="left"/>
              <w:rPr>
                <w:sz w:val="22"/>
                <w:szCs w:val="22"/>
              </w:rPr>
            </w:pPr>
            <w:r w:rsidRPr="00751034">
              <w:rPr>
                <w:sz w:val="22"/>
                <w:szCs w:val="22"/>
              </w:rPr>
              <w:t>14 (66</w:t>
            </w:r>
            <w:proofErr w:type="gramStart"/>
            <w:r w:rsidRPr="00751034">
              <w:rPr>
                <w:sz w:val="22"/>
                <w:szCs w:val="22"/>
              </w:rPr>
              <w:t>,7</w:t>
            </w:r>
            <w:proofErr w:type="gramEnd"/>
            <w:r w:rsidRPr="00751034">
              <w:rPr>
                <w:sz w:val="22"/>
                <w:szCs w:val="22"/>
              </w:rPr>
              <w:t>%)</w:t>
            </w:r>
          </w:p>
        </w:tc>
        <w:tc>
          <w:tcPr>
            <w:tcW w:w="961" w:type="dxa"/>
            <w:vMerge w:val="restart"/>
            <w:tcBorders>
              <w:top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color w:val="000000"/>
                <w:sz w:val="22"/>
                <w:szCs w:val="22"/>
              </w:rPr>
            </w:pPr>
            <w:r w:rsidRPr="00751034">
              <w:rPr>
                <w:b/>
                <w:sz w:val="22"/>
                <w:szCs w:val="22"/>
              </w:rPr>
              <w:t>0,004</w:t>
            </w:r>
          </w:p>
        </w:tc>
      </w:tr>
      <w:tr w:rsidR="00751034" w:rsidRPr="00751034" w:rsidTr="003736D8">
        <w:trPr>
          <w:trHeight w:val="349"/>
          <w:jc w:val="center"/>
        </w:trPr>
        <w:tc>
          <w:tcPr>
            <w:tcW w:w="1983"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color w:val="000000"/>
                <w:sz w:val="22"/>
                <w:szCs w:val="22"/>
              </w:rPr>
            </w:pPr>
            <w:r w:rsidRPr="00751034">
              <w:rPr>
                <w:sz w:val="22"/>
                <w:szCs w:val="22"/>
              </w:rPr>
              <w:t>Không thiếu NLTD</w:t>
            </w:r>
          </w:p>
        </w:tc>
        <w:tc>
          <w:tcPr>
            <w:tcW w:w="1766" w:type="dxa"/>
            <w:tcBorders>
              <w:top w:val="single" w:sz="4" w:space="0" w:color="auto"/>
              <w:bottom w:val="single" w:sz="4" w:space="0" w:color="auto"/>
            </w:tcBorders>
            <w:vAlign w:val="center"/>
          </w:tcPr>
          <w:p w:rsidR="00751034" w:rsidRPr="00751034" w:rsidRDefault="00751034" w:rsidP="00751034">
            <w:pPr>
              <w:spacing w:before="0" w:after="0" w:line="240" w:lineRule="auto"/>
              <w:ind w:firstLine="0"/>
              <w:jc w:val="left"/>
              <w:rPr>
                <w:sz w:val="22"/>
                <w:szCs w:val="22"/>
              </w:rPr>
            </w:pPr>
            <w:r w:rsidRPr="00751034">
              <w:rPr>
                <w:sz w:val="22"/>
                <w:szCs w:val="22"/>
              </w:rPr>
              <w:t>17 (77</w:t>
            </w:r>
            <w:proofErr w:type="gramStart"/>
            <w:r w:rsidRPr="00751034">
              <w:rPr>
                <w:sz w:val="22"/>
                <w:szCs w:val="22"/>
              </w:rPr>
              <w:t>,3</w:t>
            </w:r>
            <w:proofErr w:type="gramEnd"/>
            <w:r w:rsidRPr="00751034">
              <w:rPr>
                <w:sz w:val="22"/>
                <w:szCs w:val="22"/>
              </w:rPr>
              <w:t>%)</w:t>
            </w:r>
          </w:p>
        </w:tc>
        <w:tc>
          <w:tcPr>
            <w:tcW w:w="1600" w:type="dxa"/>
            <w:tcBorders>
              <w:top w:val="single" w:sz="4" w:space="0" w:color="auto"/>
              <w:bottom w:val="single" w:sz="4" w:space="0" w:color="auto"/>
            </w:tcBorders>
            <w:vAlign w:val="center"/>
          </w:tcPr>
          <w:p w:rsidR="00751034" w:rsidRPr="00751034" w:rsidRDefault="00751034" w:rsidP="00751034">
            <w:pPr>
              <w:spacing w:before="0" w:after="0" w:line="240" w:lineRule="auto"/>
              <w:ind w:firstLine="0"/>
              <w:jc w:val="left"/>
              <w:rPr>
                <w:sz w:val="22"/>
                <w:szCs w:val="22"/>
              </w:rPr>
            </w:pPr>
            <w:r w:rsidRPr="00751034">
              <w:rPr>
                <w:sz w:val="22"/>
                <w:szCs w:val="22"/>
              </w:rPr>
              <w:t>7 (33</w:t>
            </w:r>
            <w:proofErr w:type="gramStart"/>
            <w:r w:rsidRPr="00751034">
              <w:rPr>
                <w:sz w:val="22"/>
                <w:szCs w:val="22"/>
              </w:rPr>
              <w:t>,3</w:t>
            </w:r>
            <w:proofErr w:type="gramEnd"/>
            <w:r w:rsidRPr="00751034">
              <w:rPr>
                <w:sz w:val="22"/>
                <w:szCs w:val="22"/>
              </w:rPr>
              <w:t>%)</w:t>
            </w:r>
          </w:p>
        </w:tc>
        <w:tc>
          <w:tcPr>
            <w:tcW w:w="961" w:type="dxa"/>
            <w:vMerge/>
            <w:tcBorders>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color w:val="000000"/>
                <w:sz w:val="22"/>
                <w:szCs w:val="22"/>
              </w:rPr>
            </w:pPr>
          </w:p>
        </w:tc>
      </w:tr>
      <w:tr w:rsidR="00751034" w:rsidRPr="00751034" w:rsidTr="003736D8">
        <w:trPr>
          <w:trHeight w:val="349"/>
          <w:jc w:val="center"/>
        </w:trPr>
        <w:tc>
          <w:tcPr>
            <w:tcW w:w="1983"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color w:val="000000"/>
                <w:sz w:val="22"/>
                <w:szCs w:val="22"/>
              </w:rPr>
            </w:pPr>
            <w:r w:rsidRPr="00751034">
              <w:rPr>
                <w:b/>
                <w:sz w:val="22"/>
                <w:szCs w:val="22"/>
              </w:rPr>
              <w:t>ARR% (95%CI)</w:t>
            </w:r>
          </w:p>
        </w:tc>
        <w:tc>
          <w:tcPr>
            <w:tcW w:w="3366" w:type="dxa"/>
            <w:gridSpan w:val="2"/>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color w:val="000000"/>
                <w:sz w:val="22"/>
                <w:szCs w:val="22"/>
              </w:rPr>
            </w:pPr>
            <w:r w:rsidRPr="00751034">
              <w:rPr>
                <w:sz w:val="22"/>
                <w:szCs w:val="22"/>
              </w:rPr>
              <w:t>43,9 (17,2 – 70,6)</w:t>
            </w:r>
          </w:p>
        </w:tc>
        <w:tc>
          <w:tcPr>
            <w:tcW w:w="961"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color w:val="000000"/>
                <w:sz w:val="22"/>
                <w:szCs w:val="22"/>
              </w:rPr>
            </w:pPr>
          </w:p>
        </w:tc>
      </w:tr>
      <w:tr w:rsidR="00751034" w:rsidRPr="00751034" w:rsidTr="003736D8">
        <w:trPr>
          <w:trHeight w:val="349"/>
          <w:jc w:val="center"/>
        </w:trPr>
        <w:tc>
          <w:tcPr>
            <w:tcW w:w="1983"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iCs/>
                <w:sz w:val="22"/>
                <w:szCs w:val="22"/>
              </w:rPr>
            </w:pPr>
            <w:r w:rsidRPr="00751034">
              <w:rPr>
                <w:b/>
                <w:sz w:val="22"/>
                <w:szCs w:val="22"/>
              </w:rPr>
              <w:lastRenderedPageBreak/>
              <w:t>NNT</w:t>
            </w:r>
          </w:p>
        </w:tc>
        <w:tc>
          <w:tcPr>
            <w:tcW w:w="1766"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b/>
                <w:sz w:val="22"/>
                <w:szCs w:val="22"/>
              </w:rPr>
            </w:pPr>
            <w:r w:rsidRPr="00751034">
              <w:rPr>
                <w:sz w:val="22"/>
                <w:szCs w:val="22"/>
              </w:rPr>
              <w:t>2,3 (1,4 – 5,8)</w:t>
            </w:r>
          </w:p>
        </w:tc>
        <w:tc>
          <w:tcPr>
            <w:tcW w:w="1600"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sz w:val="22"/>
                <w:szCs w:val="22"/>
              </w:rPr>
            </w:pPr>
          </w:p>
        </w:tc>
        <w:tc>
          <w:tcPr>
            <w:tcW w:w="961" w:type="dxa"/>
            <w:tcBorders>
              <w:top w:val="single" w:sz="4" w:space="0" w:color="auto"/>
              <w:bottom w:val="single" w:sz="4" w:space="0" w:color="auto"/>
            </w:tcBorders>
            <w:vAlign w:val="center"/>
          </w:tcPr>
          <w:p w:rsidR="00751034" w:rsidRPr="00751034" w:rsidRDefault="00751034" w:rsidP="00751034">
            <w:pPr>
              <w:tabs>
                <w:tab w:val="left" w:pos="660"/>
                <w:tab w:val="center" w:pos="4560"/>
              </w:tabs>
              <w:spacing w:before="0" w:after="0" w:line="240" w:lineRule="auto"/>
              <w:ind w:firstLine="0"/>
              <w:jc w:val="left"/>
              <w:rPr>
                <w:color w:val="000000"/>
                <w:sz w:val="22"/>
                <w:szCs w:val="22"/>
              </w:rPr>
            </w:pPr>
          </w:p>
        </w:tc>
      </w:tr>
    </w:tbl>
    <w:p w:rsidR="00751034" w:rsidRPr="00751034" w:rsidRDefault="00751034" w:rsidP="00751034">
      <w:pPr>
        <w:pStyle w:val="Title"/>
        <w:jc w:val="left"/>
        <w:rPr>
          <w:rFonts w:ascii="Times New Roman" w:hAnsi="Times New Roman" w:cs="Times New Roman"/>
          <w:b w:val="0"/>
          <w:i/>
          <w:iCs/>
          <w:sz w:val="20"/>
          <w:szCs w:val="20"/>
        </w:rPr>
      </w:pPr>
      <w:r w:rsidRPr="00751034">
        <w:rPr>
          <w:rFonts w:ascii="Times New Roman" w:hAnsi="Times New Roman" w:cs="Times New Roman"/>
          <w:b w:val="0"/>
          <w:i/>
          <w:iCs/>
          <w:sz w:val="20"/>
          <w:szCs w:val="20"/>
        </w:rPr>
        <w:t xml:space="preserve">(p) </w:t>
      </w:r>
      <w:r w:rsidRPr="00751034">
        <w:rPr>
          <w:rFonts w:ascii="Times New Roman" w:hAnsi="Times New Roman" w:cs="Times New Roman"/>
          <w:b w:val="0"/>
          <w:i/>
          <w:sz w:val="20"/>
          <w:szCs w:val="20"/>
          <w:lang w:val="pl-PL"/>
        </w:rPr>
        <w:t>Chi-Squared test</w:t>
      </w:r>
      <w:r w:rsidRPr="00751034">
        <w:rPr>
          <w:rFonts w:ascii="Times New Roman" w:hAnsi="Times New Roman" w:cs="Times New Roman"/>
          <w:b w:val="0"/>
          <w:i/>
          <w:iCs/>
          <w:sz w:val="20"/>
          <w:szCs w:val="20"/>
        </w:rPr>
        <w:t xml:space="preserve">, so sánh </w:t>
      </w:r>
      <w:r w:rsidRPr="00751034">
        <w:rPr>
          <w:rFonts w:ascii="Times New Roman" w:eastAsia="Arial" w:hAnsi="Times New Roman" w:cs="Times New Roman"/>
          <w:b w:val="0"/>
          <w:i/>
          <w:sz w:val="20"/>
          <w:szCs w:val="20"/>
          <w:lang w:val="vi-VN"/>
        </w:rPr>
        <w:t>sự thay đổi các tỷ lệ giữa các nhóm</w:t>
      </w:r>
      <w:r w:rsidRPr="00751034">
        <w:rPr>
          <w:rFonts w:ascii="Times New Roman" w:hAnsi="Times New Roman" w:cs="Times New Roman"/>
          <w:b w:val="0"/>
          <w:i/>
          <w:iCs/>
          <w:sz w:val="20"/>
          <w:szCs w:val="20"/>
        </w:rPr>
        <w:t>.</w:t>
      </w:r>
    </w:p>
    <w:p w:rsidR="00751034" w:rsidRDefault="00F41C7D" w:rsidP="00600A2C">
      <w:pPr>
        <w:pStyle w:val="ListParagraph"/>
        <w:tabs>
          <w:tab w:val="left" w:pos="660"/>
          <w:tab w:val="center" w:pos="4560"/>
        </w:tabs>
        <w:spacing w:before="0" w:after="0" w:line="340" w:lineRule="exact"/>
        <w:ind w:left="0" w:firstLine="0"/>
        <w:outlineLvl w:val="2"/>
        <w:rPr>
          <w:sz w:val="22"/>
          <w:szCs w:val="22"/>
        </w:rPr>
      </w:pPr>
      <w:bookmarkStart w:id="84" w:name="_Toc89770414"/>
      <w:bookmarkStart w:id="85" w:name="_Toc90308277"/>
      <w:r>
        <w:rPr>
          <w:sz w:val="22"/>
          <w:szCs w:val="22"/>
        </w:rPr>
        <w:tab/>
      </w:r>
      <w:r w:rsidR="00751034">
        <w:rPr>
          <w:sz w:val="22"/>
          <w:szCs w:val="22"/>
        </w:rPr>
        <w:t>S</w:t>
      </w:r>
      <w:r w:rsidR="00751034" w:rsidRPr="00751034">
        <w:rPr>
          <w:sz w:val="22"/>
          <w:szCs w:val="22"/>
        </w:rPr>
        <w:t xml:space="preserve">au 12 tháng can thiệp đã hỗ trợ điều trị được 43,9% đối tượng không bị thiếu NLTD và cứ 2 đối </w:t>
      </w:r>
      <w:r w:rsidR="00751034" w:rsidRPr="00600A2C">
        <w:rPr>
          <w:sz w:val="22"/>
          <w:szCs w:val="22"/>
        </w:rPr>
        <w:t>tượng can thiệp trong 12 tháng thì có 1 đối tượng không bị thiếu NLTD (NNT</w:t>
      </w:r>
      <w:r w:rsidR="00751034" w:rsidRPr="00600A2C">
        <w:rPr>
          <w:sz w:val="22"/>
          <w:szCs w:val="22"/>
        </w:rPr>
        <w:sym w:font="Symbol" w:char="F0BB"/>
      </w:r>
      <w:r w:rsidR="00751034" w:rsidRPr="00600A2C">
        <w:rPr>
          <w:sz w:val="22"/>
          <w:szCs w:val="22"/>
        </w:rPr>
        <w:t>2)</w:t>
      </w:r>
      <w:r>
        <w:rPr>
          <w:sz w:val="22"/>
          <w:szCs w:val="22"/>
        </w:rPr>
        <w:t>,</w:t>
      </w:r>
      <w:r w:rsidR="00751034" w:rsidRPr="00600A2C">
        <w:rPr>
          <w:sz w:val="22"/>
          <w:szCs w:val="22"/>
        </w:rPr>
        <w:t xml:space="preserve"> (p &lt; 0,05).</w:t>
      </w:r>
      <w:bookmarkEnd w:id="84"/>
      <w:bookmarkEnd w:id="85"/>
    </w:p>
    <w:p w:rsidR="006E3F12" w:rsidRDefault="006E3F12" w:rsidP="00600A2C">
      <w:pPr>
        <w:pStyle w:val="ListParagraph"/>
        <w:tabs>
          <w:tab w:val="left" w:pos="660"/>
          <w:tab w:val="center" w:pos="4560"/>
        </w:tabs>
        <w:spacing w:before="0" w:after="0" w:line="340" w:lineRule="exact"/>
        <w:ind w:left="0" w:firstLine="0"/>
        <w:outlineLvl w:val="2"/>
        <w:rPr>
          <w:sz w:val="22"/>
          <w:szCs w:val="22"/>
        </w:rPr>
      </w:pPr>
    </w:p>
    <w:p w:rsidR="006E3F12" w:rsidRPr="00600A2C" w:rsidRDefault="006E3F12" w:rsidP="00600A2C">
      <w:pPr>
        <w:pStyle w:val="ListParagraph"/>
        <w:tabs>
          <w:tab w:val="left" w:pos="660"/>
          <w:tab w:val="center" w:pos="4560"/>
        </w:tabs>
        <w:spacing w:before="0" w:after="0" w:line="340" w:lineRule="exact"/>
        <w:ind w:left="0" w:firstLine="0"/>
        <w:outlineLvl w:val="2"/>
        <w:rPr>
          <w:sz w:val="22"/>
          <w:szCs w:val="22"/>
        </w:rPr>
      </w:pPr>
    </w:p>
    <w:p w:rsidR="00600A2C" w:rsidRDefault="00600A2C" w:rsidP="00600A2C">
      <w:pPr>
        <w:pStyle w:val="chuyende11"/>
        <w:spacing w:before="0"/>
      </w:pPr>
      <w:r w:rsidRPr="00600A2C">
        <w:t>3.3. H</w:t>
      </w:r>
      <w:r w:rsidRPr="00600A2C">
        <w:rPr>
          <w:lang w:val="vi-VN"/>
        </w:rPr>
        <w:t>iệu quả</w:t>
      </w:r>
      <w:r w:rsidRPr="00600A2C">
        <w:t xml:space="preserve"> can thiệp đến</w:t>
      </w:r>
      <w:r w:rsidRPr="00600A2C">
        <w:rPr>
          <w:lang w:val="vi-VN"/>
        </w:rPr>
        <w:t xml:space="preserve"> thay đổi </w:t>
      </w:r>
      <w:r w:rsidRPr="00600A2C">
        <w:t xml:space="preserve">chỉ số sinh hóa </w:t>
      </w:r>
    </w:p>
    <w:p w:rsidR="00F856C9" w:rsidRPr="00600A2C" w:rsidRDefault="00420B46" w:rsidP="00F856C9">
      <w:pPr>
        <w:tabs>
          <w:tab w:val="left" w:pos="660"/>
          <w:tab w:val="center" w:pos="4560"/>
        </w:tabs>
        <w:spacing w:before="0" w:after="0" w:line="340" w:lineRule="exact"/>
        <w:ind w:firstLine="0"/>
        <w:jc w:val="center"/>
        <w:rPr>
          <w:b/>
          <w:sz w:val="22"/>
          <w:szCs w:val="22"/>
        </w:rPr>
      </w:pPr>
      <w:proofErr w:type="gramStart"/>
      <w:r>
        <w:rPr>
          <w:b/>
          <w:sz w:val="22"/>
          <w:szCs w:val="22"/>
        </w:rPr>
        <w:t>Bảng 3.9</w:t>
      </w:r>
      <w:r w:rsidR="00F856C9" w:rsidRPr="00600A2C">
        <w:rPr>
          <w:b/>
          <w:sz w:val="22"/>
          <w:szCs w:val="22"/>
        </w:rPr>
        <w:t>.</w:t>
      </w:r>
      <w:proofErr w:type="gramEnd"/>
      <w:r w:rsidR="00F856C9">
        <w:rPr>
          <w:b/>
          <w:sz w:val="22"/>
          <w:szCs w:val="22"/>
        </w:rPr>
        <w:t xml:space="preserve"> Thay đổi nồng độ Hb</w:t>
      </w:r>
      <w:r w:rsidR="00F856C9" w:rsidRPr="00600A2C">
        <w:rPr>
          <w:b/>
          <w:sz w:val="22"/>
          <w:szCs w:val="22"/>
        </w:rPr>
        <w:t xml:space="preserve"> trung bình sau can thiệp</w:t>
      </w:r>
    </w:p>
    <w:tbl>
      <w:tblPr>
        <w:tblW w:w="6655" w:type="dxa"/>
        <w:jc w:val="center"/>
        <w:tblBorders>
          <w:top w:val="single" w:sz="4" w:space="0" w:color="auto"/>
          <w:bottom w:val="single" w:sz="4" w:space="0" w:color="auto"/>
        </w:tblBorders>
        <w:tblLook w:val="04A0" w:firstRow="1" w:lastRow="0" w:firstColumn="1" w:lastColumn="0" w:noHBand="0" w:noVBand="1"/>
      </w:tblPr>
      <w:tblGrid>
        <w:gridCol w:w="2179"/>
        <w:gridCol w:w="1873"/>
        <w:gridCol w:w="1664"/>
        <w:gridCol w:w="939"/>
      </w:tblGrid>
      <w:tr w:rsidR="00F856C9" w:rsidRPr="00600A2C" w:rsidTr="00C91E49">
        <w:trPr>
          <w:trHeight w:val="368"/>
          <w:jc w:val="center"/>
        </w:trPr>
        <w:tc>
          <w:tcPr>
            <w:tcW w:w="217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b/>
                <w:sz w:val="22"/>
                <w:szCs w:val="22"/>
              </w:rPr>
            </w:pPr>
            <w:r w:rsidRPr="00600A2C">
              <w:rPr>
                <w:b/>
                <w:sz w:val="22"/>
                <w:szCs w:val="22"/>
              </w:rPr>
              <w:t>Chỉ số</w:t>
            </w:r>
          </w:p>
        </w:tc>
        <w:tc>
          <w:tcPr>
            <w:tcW w:w="1873"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b/>
                <w:sz w:val="22"/>
                <w:szCs w:val="22"/>
              </w:rPr>
            </w:pPr>
            <w:r w:rsidRPr="00600A2C">
              <w:rPr>
                <w:b/>
                <w:sz w:val="22"/>
                <w:szCs w:val="22"/>
              </w:rPr>
              <w:t>Nhóm can thiệp</w:t>
            </w:r>
          </w:p>
          <w:p w:rsidR="00F856C9" w:rsidRPr="00600A2C" w:rsidRDefault="00F856C9" w:rsidP="00032BE4">
            <w:pPr>
              <w:tabs>
                <w:tab w:val="left" w:pos="660"/>
                <w:tab w:val="center" w:pos="4560"/>
              </w:tabs>
              <w:spacing w:before="0" w:after="0" w:line="240" w:lineRule="auto"/>
              <w:ind w:firstLine="0"/>
              <w:jc w:val="left"/>
              <w:rPr>
                <w:i/>
                <w:sz w:val="22"/>
                <w:szCs w:val="22"/>
              </w:rPr>
            </w:pPr>
            <w:r w:rsidRPr="00600A2C">
              <w:rPr>
                <w:i/>
                <w:sz w:val="22"/>
                <w:szCs w:val="22"/>
              </w:rPr>
              <w:t>n = 153</w:t>
            </w:r>
          </w:p>
        </w:tc>
        <w:tc>
          <w:tcPr>
            <w:tcW w:w="1664"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b/>
                <w:sz w:val="22"/>
                <w:szCs w:val="22"/>
              </w:rPr>
            </w:pPr>
            <w:r w:rsidRPr="00600A2C">
              <w:rPr>
                <w:b/>
                <w:sz w:val="22"/>
                <w:szCs w:val="22"/>
              </w:rPr>
              <w:t>Nhóm chứng</w:t>
            </w:r>
          </w:p>
          <w:p w:rsidR="00F856C9" w:rsidRPr="00600A2C" w:rsidRDefault="00F856C9" w:rsidP="00032BE4">
            <w:pPr>
              <w:tabs>
                <w:tab w:val="left" w:pos="660"/>
                <w:tab w:val="center" w:pos="4560"/>
              </w:tabs>
              <w:spacing w:before="0" w:after="0" w:line="240" w:lineRule="auto"/>
              <w:ind w:firstLine="0"/>
              <w:jc w:val="left"/>
              <w:rPr>
                <w:i/>
                <w:sz w:val="22"/>
                <w:szCs w:val="22"/>
              </w:rPr>
            </w:pPr>
            <w:r w:rsidRPr="00600A2C">
              <w:rPr>
                <w:i/>
                <w:sz w:val="22"/>
                <w:szCs w:val="22"/>
              </w:rPr>
              <w:t>n = 151</w:t>
            </w:r>
          </w:p>
        </w:tc>
        <w:tc>
          <w:tcPr>
            <w:tcW w:w="93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b/>
                <w:sz w:val="22"/>
                <w:szCs w:val="22"/>
              </w:rPr>
            </w:pPr>
            <w:r w:rsidRPr="00600A2C">
              <w:rPr>
                <w:b/>
                <w:sz w:val="22"/>
                <w:szCs w:val="22"/>
              </w:rPr>
              <w:t>p</w:t>
            </w:r>
            <w:r w:rsidRPr="00600A2C">
              <w:rPr>
                <w:iCs/>
                <w:sz w:val="22"/>
                <w:szCs w:val="22"/>
                <w:vertAlign w:val="superscript"/>
              </w:rPr>
              <w:t>a</w:t>
            </w:r>
          </w:p>
        </w:tc>
      </w:tr>
      <w:tr w:rsidR="00F856C9" w:rsidRPr="00600A2C" w:rsidTr="00C91E49">
        <w:trPr>
          <w:trHeight w:val="368"/>
          <w:jc w:val="center"/>
        </w:trPr>
        <w:tc>
          <w:tcPr>
            <w:tcW w:w="217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sz w:val="22"/>
                <w:szCs w:val="22"/>
              </w:rPr>
            </w:pPr>
            <w:r w:rsidRPr="00600A2C">
              <w:rPr>
                <w:sz w:val="22"/>
                <w:szCs w:val="22"/>
              </w:rPr>
              <w:t>Trước can thiệp (T</w:t>
            </w:r>
            <w:r w:rsidRPr="00600A2C">
              <w:rPr>
                <w:sz w:val="22"/>
                <w:szCs w:val="22"/>
                <w:vertAlign w:val="subscript"/>
              </w:rPr>
              <w:t>0</w:t>
            </w:r>
            <w:r w:rsidRPr="00600A2C">
              <w:rPr>
                <w:sz w:val="22"/>
                <w:szCs w:val="22"/>
              </w:rPr>
              <w:t>)</w:t>
            </w:r>
          </w:p>
        </w:tc>
        <w:tc>
          <w:tcPr>
            <w:tcW w:w="1873"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b/>
                <w:color w:val="000000"/>
                <w:sz w:val="22"/>
                <w:szCs w:val="22"/>
              </w:rPr>
            </w:pPr>
            <w:r w:rsidRPr="00600A2C">
              <w:rPr>
                <w:sz w:val="22"/>
                <w:szCs w:val="22"/>
              </w:rPr>
              <w:t>127,0 ± 12,24</w:t>
            </w:r>
          </w:p>
        </w:tc>
        <w:tc>
          <w:tcPr>
            <w:tcW w:w="1664"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b/>
                <w:sz w:val="22"/>
                <w:szCs w:val="22"/>
              </w:rPr>
            </w:pPr>
            <w:r w:rsidRPr="00600A2C">
              <w:rPr>
                <w:sz w:val="22"/>
                <w:szCs w:val="22"/>
              </w:rPr>
              <w:t>128,2 ± 11,87</w:t>
            </w:r>
          </w:p>
        </w:tc>
        <w:tc>
          <w:tcPr>
            <w:tcW w:w="93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iCs/>
                <w:sz w:val="22"/>
                <w:szCs w:val="22"/>
              </w:rPr>
              <w:t>0,946</w:t>
            </w:r>
          </w:p>
        </w:tc>
      </w:tr>
      <w:tr w:rsidR="00F856C9" w:rsidRPr="00600A2C" w:rsidTr="00C91E49">
        <w:trPr>
          <w:trHeight w:val="368"/>
          <w:jc w:val="center"/>
        </w:trPr>
        <w:tc>
          <w:tcPr>
            <w:tcW w:w="2179" w:type="dxa"/>
            <w:tcBorders>
              <w:top w:val="single" w:sz="4" w:space="0" w:color="auto"/>
              <w:bottom w:val="single" w:sz="4" w:space="0" w:color="auto"/>
            </w:tcBorders>
            <w:vAlign w:val="center"/>
          </w:tcPr>
          <w:p w:rsidR="00F856C9" w:rsidRPr="00600A2C" w:rsidRDefault="00F856C9" w:rsidP="00DE4364">
            <w:pPr>
              <w:tabs>
                <w:tab w:val="left" w:pos="660"/>
                <w:tab w:val="center" w:pos="4560"/>
              </w:tabs>
              <w:spacing w:before="0" w:after="0" w:line="240" w:lineRule="auto"/>
              <w:ind w:firstLine="0"/>
              <w:jc w:val="left"/>
              <w:rPr>
                <w:color w:val="000000"/>
                <w:sz w:val="22"/>
                <w:szCs w:val="22"/>
              </w:rPr>
            </w:pPr>
            <w:r w:rsidRPr="00600A2C">
              <w:rPr>
                <w:sz w:val="22"/>
                <w:szCs w:val="22"/>
              </w:rPr>
              <w:t>Sau 12 tháng (</w:t>
            </w:r>
            <w:r w:rsidR="00DE4364" w:rsidRPr="00600A2C">
              <w:rPr>
                <w:sz w:val="22"/>
                <w:szCs w:val="22"/>
              </w:rPr>
              <w:t>T</w:t>
            </w:r>
            <w:r w:rsidR="00DE4364" w:rsidRPr="00600A2C">
              <w:rPr>
                <w:sz w:val="22"/>
                <w:szCs w:val="22"/>
                <w:vertAlign w:val="subscript"/>
              </w:rPr>
              <w:t>12</w:t>
            </w:r>
            <w:r w:rsidRPr="00600A2C">
              <w:rPr>
                <w:sz w:val="22"/>
                <w:szCs w:val="22"/>
              </w:rPr>
              <w:t>)</w:t>
            </w:r>
          </w:p>
        </w:tc>
        <w:tc>
          <w:tcPr>
            <w:tcW w:w="1873"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sz w:val="22"/>
                <w:szCs w:val="22"/>
              </w:rPr>
              <w:t>133,5 ± 8,72</w:t>
            </w:r>
          </w:p>
        </w:tc>
        <w:tc>
          <w:tcPr>
            <w:tcW w:w="1664"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sz w:val="22"/>
                <w:szCs w:val="22"/>
              </w:rPr>
              <w:t>128,7 ± 11,92</w:t>
            </w:r>
          </w:p>
        </w:tc>
        <w:tc>
          <w:tcPr>
            <w:tcW w:w="93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b/>
                <w:iCs/>
                <w:sz w:val="22"/>
                <w:szCs w:val="22"/>
              </w:rPr>
              <w:t>0,004</w:t>
            </w:r>
          </w:p>
        </w:tc>
      </w:tr>
      <w:tr w:rsidR="00F856C9" w:rsidRPr="00600A2C" w:rsidTr="00C91E49">
        <w:trPr>
          <w:trHeight w:val="368"/>
          <w:jc w:val="center"/>
        </w:trPr>
        <w:tc>
          <w:tcPr>
            <w:tcW w:w="2179" w:type="dxa"/>
            <w:tcBorders>
              <w:top w:val="single" w:sz="4" w:space="0" w:color="auto"/>
              <w:bottom w:val="single" w:sz="4" w:space="0" w:color="auto"/>
            </w:tcBorders>
            <w:vAlign w:val="center"/>
          </w:tcPr>
          <w:p w:rsidR="00F856C9" w:rsidRPr="00600A2C" w:rsidRDefault="00F856C9" w:rsidP="00DE4364">
            <w:pPr>
              <w:tabs>
                <w:tab w:val="left" w:pos="660"/>
                <w:tab w:val="center" w:pos="4560"/>
              </w:tabs>
              <w:spacing w:before="0" w:after="0" w:line="240" w:lineRule="auto"/>
              <w:ind w:firstLine="0"/>
              <w:jc w:val="left"/>
              <w:rPr>
                <w:sz w:val="22"/>
                <w:szCs w:val="22"/>
              </w:rPr>
            </w:pPr>
            <w:r>
              <w:rPr>
                <w:sz w:val="22"/>
                <w:szCs w:val="22"/>
              </w:rPr>
              <w:t xml:space="preserve">Chênh </w:t>
            </w:r>
            <w:r w:rsidR="00DE4364" w:rsidRPr="00600A2C">
              <w:rPr>
                <w:sz w:val="22"/>
                <w:szCs w:val="22"/>
              </w:rPr>
              <w:t>T</w:t>
            </w:r>
            <w:r w:rsidR="00DE4364" w:rsidRPr="00600A2C">
              <w:rPr>
                <w:sz w:val="22"/>
                <w:szCs w:val="22"/>
                <w:vertAlign w:val="subscript"/>
              </w:rPr>
              <w:t>12</w:t>
            </w:r>
            <w:r w:rsidR="00DE4364">
              <w:rPr>
                <w:sz w:val="22"/>
                <w:szCs w:val="22"/>
                <w:vertAlign w:val="subscript"/>
              </w:rPr>
              <w:t xml:space="preserve"> </w:t>
            </w:r>
            <w:r w:rsidRPr="00F856C9">
              <w:rPr>
                <w:sz w:val="22"/>
                <w:szCs w:val="22"/>
              </w:rPr>
              <w:t xml:space="preserve">– </w:t>
            </w:r>
            <w:r w:rsidR="00DE4364" w:rsidRPr="00600A2C">
              <w:rPr>
                <w:sz w:val="22"/>
                <w:szCs w:val="22"/>
              </w:rPr>
              <w:t>T</w:t>
            </w:r>
            <w:r w:rsidR="00DE4364" w:rsidRPr="00600A2C">
              <w:rPr>
                <w:sz w:val="22"/>
                <w:szCs w:val="22"/>
                <w:vertAlign w:val="subscript"/>
              </w:rPr>
              <w:t>0</w:t>
            </w:r>
          </w:p>
        </w:tc>
        <w:tc>
          <w:tcPr>
            <w:tcW w:w="1873" w:type="dxa"/>
            <w:tcBorders>
              <w:top w:val="single" w:sz="4" w:space="0" w:color="auto"/>
              <w:bottom w:val="single" w:sz="4" w:space="0" w:color="auto"/>
            </w:tcBorders>
            <w:vAlign w:val="center"/>
          </w:tcPr>
          <w:p w:rsidR="00F856C9" w:rsidRPr="00F856C9" w:rsidRDefault="00F856C9" w:rsidP="00F856C9">
            <w:pPr>
              <w:spacing w:before="0" w:after="0" w:line="240" w:lineRule="auto"/>
              <w:ind w:firstLine="0"/>
              <w:rPr>
                <w:sz w:val="22"/>
                <w:szCs w:val="22"/>
              </w:rPr>
            </w:pPr>
            <w:r w:rsidRPr="00F856C9">
              <w:rPr>
                <w:sz w:val="22"/>
                <w:szCs w:val="22"/>
              </w:rPr>
              <w:t xml:space="preserve">6,47 ± 9,85 </w:t>
            </w:r>
          </w:p>
        </w:tc>
        <w:tc>
          <w:tcPr>
            <w:tcW w:w="1664" w:type="dxa"/>
            <w:tcBorders>
              <w:top w:val="single" w:sz="4" w:space="0" w:color="auto"/>
              <w:bottom w:val="single" w:sz="4" w:space="0" w:color="auto"/>
            </w:tcBorders>
            <w:vAlign w:val="center"/>
          </w:tcPr>
          <w:p w:rsidR="00F856C9" w:rsidRPr="00F856C9" w:rsidRDefault="00F856C9" w:rsidP="00F856C9">
            <w:pPr>
              <w:tabs>
                <w:tab w:val="left" w:pos="660"/>
                <w:tab w:val="center" w:pos="4560"/>
              </w:tabs>
              <w:spacing w:before="0" w:after="0" w:line="240" w:lineRule="auto"/>
              <w:ind w:firstLine="0"/>
              <w:jc w:val="left"/>
              <w:rPr>
                <w:sz w:val="22"/>
                <w:szCs w:val="22"/>
              </w:rPr>
            </w:pPr>
            <w:r w:rsidRPr="00F856C9">
              <w:rPr>
                <w:sz w:val="22"/>
                <w:szCs w:val="22"/>
              </w:rPr>
              <w:t>0,46 ± 12,61</w:t>
            </w:r>
          </w:p>
        </w:tc>
        <w:tc>
          <w:tcPr>
            <w:tcW w:w="939" w:type="dxa"/>
            <w:tcBorders>
              <w:top w:val="single" w:sz="4" w:space="0" w:color="auto"/>
              <w:bottom w:val="single" w:sz="4" w:space="0" w:color="auto"/>
            </w:tcBorders>
            <w:vAlign w:val="center"/>
          </w:tcPr>
          <w:p w:rsidR="00F856C9" w:rsidRPr="00F856C9" w:rsidRDefault="00F856C9" w:rsidP="00F856C9">
            <w:pPr>
              <w:tabs>
                <w:tab w:val="left" w:pos="660"/>
                <w:tab w:val="center" w:pos="4560"/>
              </w:tabs>
              <w:spacing w:before="0" w:after="0" w:line="240" w:lineRule="auto"/>
              <w:ind w:firstLine="0"/>
              <w:jc w:val="left"/>
              <w:rPr>
                <w:b/>
                <w:iCs/>
                <w:sz w:val="22"/>
                <w:szCs w:val="22"/>
              </w:rPr>
            </w:pPr>
            <w:r w:rsidRPr="00600A2C">
              <w:rPr>
                <w:b/>
                <w:iCs/>
                <w:sz w:val="22"/>
                <w:szCs w:val="22"/>
              </w:rPr>
              <w:t>&lt; 0,001</w:t>
            </w:r>
          </w:p>
        </w:tc>
      </w:tr>
      <w:tr w:rsidR="00F856C9" w:rsidRPr="00600A2C" w:rsidTr="00C91E49">
        <w:trPr>
          <w:trHeight w:val="368"/>
          <w:jc w:val="center"/>
        </w:trPr>
        <w:tc>
          <w:tcPr>
            <w:tcW w:w="217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b/>
                <w:iCs/>
                <w:sz w:val="22"/>
                <w:szCs w:val="22"/>
              </w:rPr>
              <w:t>p</w:t>
            </w:r>
            <w:r w:rsidRPr="00600A2C">
              <w:rPr>
                <w:b/>
                <w:iCs/>
                <w:sz w:val="22"/>
                <w:szCs w:val="22"/>
                <w:vertAlign w:val="superscript"/>
              </w:rPr>
              <w:t>b</w:t>
            </w:r>
          </w:p>
        </w:tc>
        <w:tc>
          <w:tcPr>
            <w:tcW w:w="1873"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b/>
                <w:iCs/>
                <w:sz w:val="22"/>
                <w:szCs w:val="22"/>
              </w:rPr>
              <w:t>&lt; 0,001</w:t>
            </w:r>
          </w:p>
        </w:tc>
        <w:tc>
          <w:tcPr>
            <w:tcW w:w="1664"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r w:rsidRPr="00600A2C">
              <w:rPr>
                <w:b/>
                <w:iCs/>
                <w:sz w:val="22"/>
                <w:szCs w:val="22"/>
              </w:rPr>
              <w:t>&lt; 0,001</w:t>
            </w:r>
          </w:p>
        </w:tc>
        <w:tc>
          <w:tcPr>
            <w:tcW w:w="939" w:type="dxa"/>
            <w:tcBorders>
              <w:top w:val="single" w:sz="4" w:space="0" w:color="auto"/>
              <w:bottom w:val="single" w:sz="4" w:space="0" w:color="auto"/>
            </w:tcBorders>
            <w:vAlign w:val="center"/>
          </w:tcPr>
          <w:p w:rsidR="00F856C9" w:rsidRPr="00600A2C" w:rsidRDefault="00F856C9" w:rsidP="00032BE4">
            <w:pPr>
              <w:tabs>
                <w:tab w:val="left" w:pos="660"/>
                <w:tab w:val="center" w:pos="4560"/>
              </w:tabs>
              <w:spacing w:before="0" w:after="0" w:line="240" w:lineRule="auto"/>
              <w:ind w:firstLine="0"/>
              <w:jc w:val="left"/>
              <w:rPr>
                <w:color w:val="000000"/>
                <w:sz w:val="22"/>
                <w:szCs w:val="22"/>
              </w:rPr>
            </w:pPr>
          </w:p>
        </w:tc>
      </w:tr>
    </w:tbl>
    <w:p w:rsidR="00F856C9" w:rsidRPr="00600A2C" w:rsidRDefault="00F856C9" w:rsidP="00F856C9">
      <w:pPr>
        <w:spacing w:before="0" w:after="0" w:line="240" w:lineRule="auto"/>
        <w:ind w:firstLine="0"/>
        <w:rPr>
          <w:i/>
          <w:sz w:val="20"/>
          <w:szCs w:val="20"/>
        </w:rPr>
      </w:pPr>
      <w:bookmarkStart w:id="86" w:name="_Toc89770422"/>
      <w:bookmarkStart w:id="87" w:name="_Toc90308285"/>
      <w:r w:rsidRPr="00600A2C">
        <w:rPr>
          <w:i/>
          <w:sz w:val="20"/>
          <w:szCs w:val="20"/>
        </w:rPr>
        <w:t xml:space="preserve">Số liệu trình bày </w:t>
      </w:r>
      <w:proofErr w:type="gramStart"/>
      <w:r w:rsidRPr="00600A2C">
        <w:rPr>
          <w:i/>
          <w:sz w:val="20"/>
          <w:szCs w:val="20"/>
        </w:rPr>
        <w:t>theo</w:t>
      </w:r>
      <w:proofErr w:type="gramEnd"/>
      <w:r w:rsidRPr="00600A2C">
        <w:rPr>
          <w:i/>
          <w:sz w:val="20"/>
          <w:szCs w:val="20"/>
        </w:rPr>
        <w:t xml:space="preserve"> trung bình ±SD.</w:t>
      </w:r>
    </w:p>
    <w:p w:rsidR="00F856C9" w:rsidRPr="00600A2C" w:rsidRDefault="00F856C9" w:rsidP="00F856C9">
      <w:pPr>
        <w:tabs>
          <w:tab w:val="left" w:pos="660"/>
          <w:tab w:val="center" w:pos="4560"/>
        </w:tabs>
        <w:spacing w:before="0" w:after="0" w:line="240" w:lineRule="auto"/>
        <w:ind w:firstLine="0"/>
        <w:outlineLvl w:val="2"/>
        <w:rPr>
          <w:i/>
          <w:iCs/>
          <w:sz w:val="20"/>
          <w:szCs w:val="20"/>
        </w:rPr>
      </w:pPr>
      <w:r w:rsidRPr="00600A2C">
        <w:rPr>
          <w:i/>
          <w:iCs/>
          <w:sz w:val="20"/>
          <w:szCs w:val="20"/>
        </w:rPr>
        <w:t>(</w:t>
      </w:r>
      <w:proofErr w:type="gramStart"/>
      <w:r w:rsidRPr="00600A2C">
        <w:rPr>
          <w:i/>
          <w:iCs/>
          <w:sz w:val="20"/>
          <w:szCs w:val="20"/>
        </w:rPr>
        <w:t>p</w:t>
      </w:r>
      <w:r w:rsidRPr="00600A2C">
        <w:rPr>
          <w:i/>
          <w:iCs/>
          <w:sz w:val="20"/>
          <w:szCs w:val="20"/>
          <w:vertAlign w:val="superscript"/>
        </w:rPr>
        <w:t>a</w:t>
      </w:r>
      <w:proofErr w:type="gramEnd"/>
      <w:r w:rsidRPr="00600A2C">
        <w:rPr>
          <w:i/>
          <w:iCs/>
          <w:sz w:val="20"/>
          <w:szCs w:val="20"/>
          <w:lang w:val="vi-VN"/>
        </w:rPr>
        <w:t>)</w:t>
      </w:r>
      <w:r w:rsidRPr="00600A2C">
        <w:rPr>
          <w:i/>
          <w:iCs/>
          <w:sz w:val="20"/>
          <w:szCs w:val="20"/>
        </w:rPr>
        <w:t>: T-test, so sánh trung bình hai nhóm cùng thời điểm.</w:t>
      </w:r>
      <w:bookmarkEnd w:id="86"/>
      <w:bookmarkEnd w:id="87"/>
    </w:p>
    <w:p w:rsidR="00F856C9" w:rsidRPr="00600A2C" w:rsidRDefault="00F856C9" w:rsidP="00F856C9">
      <w:pPr>
        <w:tabs>
          <w:tab w:val="left" w:pos="660"/>
          <w:tab w:val="center" w:pos="4560"/>
        </w:tabs>
        <w:spacing w:before="0" w:after="0" w:line="240" w:lineRule="auto"/>
        <w:ind w:firstLine="0"/>
        <w:outlineLvl w:val="2"/>
        <w:rPr>
          <w:i/>
          <w:iCs/>
          <w:sz w:val="20"/>
          <w:szCs w:val="20"/>
        </w:rPr>
      </w:pPr>
      <w:bookmarkStart w:id="88" w:name="_Toc89770423"/>
      <w:bookmarkStart w:id="89" w:name="_Toc90308286"/>
      <w:r w:rsidRPr="00600A2C">
        <w:rPr>
          <w:i/>
          <w:iCs/>
          <w:sz w:val="20"/>
          <w:szCs w:val="20"/>
        </w:rPr>
        <w:t>(</w:t>
      </w:r>
      <w:proofErr w:type="gramStart"/>
      <w:r w:rsidRPr="00600A2C">
        <w:rPr>
          <w:i/>
          <w:iCs/>
          <w:sz w:val="20"/>
          <w:szCs w:val="20"/>
        </w:rPr>
        <w:t>p</w:t>
      </w:r>
      <w:r w:rsidRPr="00600A2C">
        <w:rPr>
          <w:i/>
          <w:iCs/>
          <w:sz w:val="20"/>
          <w:szCs w:val="20"/>
          <w:vertAlign w:val="superscript"/>
        </w:rPr>
        <w:t>b</w:t>
      </w:r>
      <w:proofErr w:type="gramEnd"/>
      <w:r w:rsidRPr="00600A2C">
        <w:rPr>
          <w:i/>
          <w:iCs/>
          <w:sz w:val="20"/>
          <w:szCs w:val="20"/>
          <w:lang w:val="vi-VN"/>
        </w:rPr>
        <w:t>)</w:t>
      </w:r>
      <w:r w:rsidRPr="00600A2C">
        <w:rPr>
          <w:i/>
          <w:iCs/>
          <w:sz w:val="20"/>
          <w:szCs w:val="20"/>
        </w:rPr>
        <w:t>: T-test ghép cặp, so sánh trung bình cùng nhóm trước và sau can thiệp.</w:t>
      </w:r>
      <w:bookmarkEnd w:id="88"/>
      <w:bookmarkEnd w:id="89"/>
    </w:p>
    <w:p w:rsidR="00600A2C" w:rsidRPr="00232261" w:rsidRDefault="00600A2C" w:rsidP="00F41C7D">
      <w:pPr>
        <w:spacing w:before="0" w:after="0" w:line="340" w:lineRule="exact"/>
        <w:ind w:firstLine="720"/>
        <w:rPr>
          <w:sz w:val="22"/>
          <w:szCs w:val="22"/>
        </w:rPr>
      </w:pPr>
      <w:r w:rsidRPr="00232261">
        <w:rPr>
          <w:sz w:val="22"/>
          <w:szCs w:val="22"/>
        </w:rPr>
        <w:t xml:space="preserve">Sau 12 tháng can thiệp trung bình nồng độ </w:t>
      </w:r>
      <w:r w:rsidR="00232261">
        <w:rPr>
          <w:sz w:val="22"/>
          <w:szCs w:val="22"/>
          <w:lang w:val="sv-SE"/>
        </w:rPr>
        <w:t>Hb</w:t>
      </w:r>
      <w:r w:rsidRPr="00232261">
        <w:rPr>
          <w:sz w:val="22"/>
          <w:szCs w:val="22"/>
        </w:rPr>
        <w:t xml:space="preserve"> ở nhóm can</w:t>
      </w:r>
      <w:r w:rsidR="008E0B78">
        <w:rPr>
          <w:sz w:val="22"/>
          <w:szCs w:val="22"/>
        </w:rPr>
        <w:t xml:space="preserve"> thiệp tăng cao hơn nhóm chứng,</w:t>
      </w:r>
      <w:r w:rsidR="00360F50">
        <w:rPr>
          <w:sz w:val="22"/>
          <w:szCs w:val="22"/>
        </w:rPr>
        <w:t xml:space="preserve"> </w:t>
      </w:r>
      <w:r w:rsidR="00360F50" w:rsidRPr="000C58CA">
        <w:rPr>
          <w:sz w:val="22"/>
          <w:szCs w:val="22"/>
        </w:rPr>
        <w:t>sự khác biệt hai nhóm có ý nghĩa thống kê</w:t>
      </w:r>
      <w:r w:rsidR="008E0B78">
        <w:rPr>
          <w:sz w:val="22"/>
          <w:szCs w:val="22"/>
        </w:rPr>
        <w:t xml:space="preserve"> </w:t>
      </w:r>
      <w:r w:rsidRPr="00232261">
        <w:rPr>
          <w:sz w:val="22"/>
          <w:szCs w:val="22"/>
        </w:rPr>
        <w:t xml:space="preserve">(p &lt; 0,001). </w:t>
      </w:r>
    </w:p>
    <w:p w:rsidR="00232261" w:rsidRPr="00232261" w:rsidRDefault="00420B46" w:rsidP="00232261">
      <w:pPr>
        <w:pStyle w:val="ListParagraph"/>
        <w:tabs>
          <w:tab w:val="left" w:pos="660"/>
          <w:tab w:val="center" w:pos="4560"/>
        </w:tabs>
        <w:spacing w:before="0" w:after="0" w:line="340" w:lineRule="exact"/>
        <w:ind w:left="0" w:firstLine="0"/>
        <w:jc w:val="center"/>
        <w:outlineLvl w:val="2"/>
        <w:rPr>
          <w:b/>
          <w:sz w:val="22"/>
          <w:szCs w:val="22"/>
        </w:rPr>
      </w:pPr>
      <w:bookmarkStart w:id="90" w:name="_Toc89770424"/>
      <w:bookmarkStart w:id="91" w:name="_Toc90308287"/>
      <w:proofErr w:type="gramStart"/>
      <w:r>
        <w:rPr>
          <w:b/>
          <w:sz w:val="22"/>
          <w:szCs w:val="22"/>
        </w:rPr>
        <w:t>Bảng 3.10</w:t>
      </w:r>
      <w:r w:rsidR="00232261" w:rsidRPr="00232261">
        <w:rPr>
          <w:b/>
          <w:sz w:val="22"/>
          <w:szCs w:val="22"/>
        </w:rPr>
        <w:t>.</w:t>
      </w:r>
      <w:proofErr w:type="gramEnd"/>
      <w:r w:rsidR="00232261" w:rsidRPr="00232261">
        <w:rPr>
          <w:b/>
          <w:sz w:val="22"/>
          <w:szCs w:val="22"/>
        </w:rPr>
        <w:t xml:space="preserve"> Hiệu quả phòng bệnh đến tình trạng thiếu máu</w:t>
      </w:r>
      <w:bookmarkEnd w:id="90"/>
      <w:bookmarkEnd w:id="91"/>
    </w:p>
    <w:tbl>
      <w:tblPr>
        <w:tblW w:w="6686" w:type="dxa"/>
        <w:jc w:val="center"/>
        <w:tblBorders>
          <w:top w:val="single" w:sz="4" w:space="0" w:color="auto"/>
          <w:bottom w:val="single" w:sz="4" w:space="0" w:color="auto"/>
        </w:tblBorders>
        <w:tblLook w:val="04A0" w:firstRow="1" w:lastRow="0" w:firstColumn="1" w:lastColumn="0" w:noHBand="0" w:noVBand="1"/>
      </w:tblPr>
      <w:tblGrid>
        <w:gridCol w:w="1919"/>
        <w:gridCol w:w="1894"/>
        <w:gridCol w:w="1709"/>
        <w:gridCol w:w="1164"/>
      </w:tblGrid>
      <w:tr w:rsidR="00232261" w:rsidRPr="00232261" w:rsidTr="00C91E49">
        <w:trPr>
          <w:trHeight w:val="372"/>
          <w:jc w:val="center"/>
        </w:trPr>
        <w:tc>
          <w:tcPr>
            <w:tcW w:w="191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sz w:val="22"/>
                <w:szCs w:val="22"/>
              </w:rPr>
            </w:pPr>
            <w:r w:rsidRPr="00232261">
              <w:rPr>
                <w:b/>
                <w:sz w:val="22"/>
                <w:szCs w:val="22"/>
              </w:rPr>
              <w:t>Chỉ số</w:t>
            </w:r>
          </w:p>
        </w:tc>
        <w:tc>
          <w:tcPr>
            <w:tcW w:w="1894"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sz w:val="22"/>
                <w:szCs w:val="22"/>
              </w:rPr>
            </w:pPr>
            <w:r w:rsidRPr="00232261">
              <w:rPr>
                <w:b/>
                <w:sz w:val="22"/>
                <w:szCs w:val="22"/>
              </w:rPr>
              <w:t>Nhóm can thiệp</w:t>
            </w:r>
          </w:p>
          <w:p w:rsidR="00232261" w:rsidRPr="00232261" w:rsidRDefault="00232261" w:rsidP="00232261">
            <w:pPr>
              <w:tabs>
                <w:tab w:val="left" w:pos="660"/>
                <w:tab w:val="center" w:pos="4560"/>
              </w:tabs>
              <w:spacing w:before="0" w:after="0" w:line="240" w:lineRule="auto"/>
              <w:ind w:firstLine="0"/>
              <w:jc w:val="left"/>
              <w:rPr>
                <w:i/>
                <w:sz w:val="22"/>
                <w:szCs w:val="22"/>
              </w:rPr>
            </w:pPr>
            <w:r w:rsidRPr="00232261">
              <w:rPr>
                <w:i/>
                <w:sz w:val="22"/>
                <w:szCs w:val="22"/>
              </w:rPr>
              <w:t>n = 117</w:t>
            </w:r>
          </w:p>
        </w:tc>
        <w:tc>
          <w:tcPr>
            <w:tcW w:w="170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sz w:val="22"/>
                <w:szCs w:val="22"/>
              </w:rPr>
            </w:pPr>
            <w:r w:rsidRPr="00232261">
              <w:rPr>
                <w:b/>
                <w:sz w:val="22"/>
                <w:szCs w:val="22"/>
              </w:rPr>
              <w:t>Nhóm chứng</w:t>
            </w:r>
          </w:p>
          <w:p w:rsidR="00232261" w:rsidRPr="00232261" w:rsidRDefault="00232261" w:rsidP="00232261">
            <w:pPr>
              <w:tabs>
                <w:tab w:val="left" w:pos="660"/>
                <w:tab w:val="center" w:pos="4560"/>
              </w:tabs>
              <w:spacing w:before="0" w:after="0" w:line="240" w:lineRule="auto"/>
              <w:ind w:firstLine="0"/>
              <w:jc w:val="left"/>
              <w:rPr>
                <w:i/>
                <w:sz w:val="22"/>
                <w:szCs w:val="22"/>
              </w:rPr>
            </w:pPr>
            <w:r w:rsidRPr="00232261">
              <w:rPr>
                <w:i/>
                <w:sz w:val="22"/>
                <w:szCs w:val="22"/>
              </w:rPr>
              <w:t>n = 121</w:t>
            </w:r>
          </w:p>
        </w:tc>
        <w:tc>
          <w:tcPr>
            <w:tcW w:w="1164"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sz w:val="22"/>
                <w:szCs w:val="22"/>
              </w:rPr>
            </w:pPr>
            <w:r w:rsidRPr="00232261">
              <w:rPr>
                <w:b/>
                <w:sz w:val="22"/>
                <w:szCs w:val="22"/>
              </w:rPr>
              <w:t>p</w:t>
            </w:r>
          </w:p>
        </w:tc>
      </w:tr>
      <w:tr w:rsidR="00232261" w:rsidRPr="00232261" w:rsidTr="00C91E49">
        <w:trPr>
          <w:trHeight w:val="372"/>
          <w:jc w:val="center"/>
        </w:trPr>
        <w:tc>
          <w:tcPr>
            <w:tcW w:w="191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sz w:val="22"/>
                <w:szCs w:val="22"/>
              </w:rPr>
            </w:pPr>
            <w:r w:rsidRPr="00232261">
              <w:rPr>
                <w:sz w:val="22"/>
                <w:szCs w:val="22"/>
              </w:rPr>
              <w:t xml:space="preserve">Thiếu máu </w:t>
            </w:r>
          </w:p>
        </w:tc>
        <w:tc>
          <w:tcPr>
            <w:tcW w:w="1894" w:type="dxa"/>
            <w:tcBorders>
              <w:top w:val="single" w:sz="4" w:space="0" w:color="auto"/>
              <w:bottom w:val="single" w:sz="4" w:space="0" w:color="auto"/>
            </w:tcBorders>
            <w:vAlign w:val="center"/>
          </w:tcPr>
          <w:p w:rsidR="00232261" w:rsidRPr="00232261" w:rsidRDefault="00232261" w:rsidP="00232261">
            <w:pPr>
              <w:spacing w:before="0" w:after="0" w:line="240" w:lineRule="auto"/>
              <w:ind w:firstLine="0"/>
              <w:jc w:val="left"/>
              <w:rPr>
                <w:sz w:val="22"/>
                <w:szCs w:val="22"/>
              </w:rPr>
            </w:pPr>
            <w:r w:rsidRPr="00232261">
              <w:rPr>
                <w:sz w:val="22"/>
                <w:szCs w:val="22"/>
              </w:rPr>
              <w:t>0 (0</w:t>
            </w:r>
            <w:proofErr w:type="gramStart"/>
            <w:r w:rsidRPr="00232261">
              <w:rPr>
                <w:sz w:val="22"/>
                <w:szCs w:val="22"/>
              </w:rPr>
              <w:t>,0</w:t>
            </w:r>
            <w:proofErr w:type="gramEnd"/>
            <w:r w:rsidRPr="00232261">
              <w:rPr>
                <w:sz w:val="22"/>
                <w:szCs w:val="22"/>
              </w:rPr>
              <w:t>%)</w:t>
            </w:r>
          </w:p>
        </w:tc>
        <w:tc>
          <w:tcPr>
            <w:tcW w:w="1709" w:type="dxa"/>
            <w:tcBorders>
              <w:top w:val="single" w:sz="4" w:space="0" w:color="auto"/>
              <w:bottom w:val="single" w:sz="4" w:space="0" w:color="auto"/>
            </w:tcBorders>
            <w:vAlign w:val="center"/>
          </w:tcPr>
          <w:p w:rsidR="00232261" w:rsidRPr="00232261" w:rsidRDefault="00232261" w:rsidP="00232261">
            <w:pPr>
              <w:spacing w:before="0" w:after="0" w:line="240" w:lineRule="auto"/>
              <w:ind w:firstLine="0"/>
              <w:jc w:val="left"/>
              <w:rPr>
                <w:sz w:val="22"/>
                <w:szCs w:val="22"/>
              </w:rPr>
            </w:pPr>
            <w:r w:rsidRPr="00232261">
              <w:rPr>
                <w:sz w:val="22"/>
                <w:szCs w:val="22"/>
              </w:rPr>
              <w:t>16 (13</w:t>
            </w:r>
            <w:proofErr w:type="gramStart"/>
            <w:r w:rsidRPr="00232261">
              <w:rPr>
                <w:sz w:val="22"/>
                <w:szCs w:val="22"/>
              </w:rPr>
              <w:t>,2</w:t>
            </w:r>
            <w:proofErr w:type="gramEnd"/>
            <w:r w:rsidRPr="00232261">
              <w:rPr>
                <w:sz w:val="22"/>
                <w:szCs w:val="22"/>
              </w:rPr>
              <w:t>%)</w:t>
            </w:r>
          </w:p>
        </w:tc>
        <w:tc>
          <w:tcPr>
            <w:tcW w:w="1164" w:type="dxa"/>
            <w:vMerge w:val="restart"/>
            <w:tcBorders>
              <w:top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r w:rsidRPr="00232261">
              <w:rPr>
                <w:b/>
                <w:iCs/>
                <w:sz w:val="22"/>
                <w:szCs w:val="22"/>
              </w:rPr>
              <w:t>&lt; 0,001</w:t>
            </w:r>
          </w:p>
        </w:tc>
      </w:tr>
      <w:tr w:rsidR="00232261" w:rsidRPr="00232261" w:rsidTr="00C91E49">
        <w:trPr>
          <w:trHeight w:val="372"/>
          <w:jc w:val="center"/>
        </w:trPr>
        <w:tc>
          <w:tcPr>
            <w:tcW w:w="191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r w:rsidRPr="00232261">
              <w:rPr>
                <w:sz w:val="22"/>
                <w:szCs w:val="22"/>
              </w:rPr>
              <w:t xml:space="preserve">Không thiếu máu </w:t>
            </w:r>
          </w:p>
        </w:tc>
        <w:tc>
          <w:tcPr>
            <w:tcW w:w="1894" w:type="dxa"/>
            <w:tcBorders>
              <w:top w:val="single" w:sz="4" w:space="0" w:color="auto"/>
              <w:bottom w:val="single" w:sz="4" w:space="0" w:color="auto"/>
            </w:tcBorders>
            <w:vAlign w:val="center"/>
          </w:tcPr>
          <w:p w:rsidR="00232261" w:rsidRPr="00232261" w:rsidRDefault="00232261" w:rsidP="00232261">
            <w:pPr>
              <w:spacing w:before="0" w:after="0" w:line="240" w:lineRule="auto"/>
              <w:ind w:firstLine="0"/>
              <w:jc w:val="left"/>
              <w:rPr>
                <w:sz w:val="22"/>
                <w:szCs w:val="22"/>
              </w:rPr>
            </w:pPr>
            <w:r w:rsidRPr="00232261">
              <w:rPr>
                <w:sz w:val="22"/>
                <w:szCs w:val="22"/>
              </w:rPr>
              <w:t>117 (100%)</w:t>
            </w:r>
          </w:p>
        </w:tc>
        <w:tc>
          <w:tcPr>
            <w:tcW w:w="1709" w:type="dxa"/>
            <w:tcBorders>
              <w:top w:val="single" w:sz="4" w:space="0" w:color="auto"/>
              <w:bottom w:val="single" w:sz="4" w:space="0" w:color="auto"/>
            </w:tcBorders>
            <w:vAlign w:val="center"/>
          </w:tcPr>
          <w:p w:rsidR="00232261" w:rsidRPr="00232261" w:rsidRDefault="00232261" w:rsidP="00232261">
            <w:pPr>
              <w:spacing w:before="0" w:after="0" w:line="240" w:lineRule="auto"/>
              <w:ind w:firstLine="0"/>
              <w:jc w:val="left"/>
              <w:rPr>
                <w:sz w:val="22"/>
                <w:szCs w:val="22"/>
              </w:rPr>
            </w:pPr>
            <w:r w:rsidRPr="00232261">
              <w:rPr>
                <w:sz w:val="22"/>
                <w:szCs w:val="22"/>
              </w:rPr>
              <w:t>105 (86</w:t>
            </w:r>
            <w:proofErr w:type="gramStart"/>
            <w:r w:rsidRPr="00232261">
              <w:rPr>
                <w:sz w:val="22"/>
                <w:szCs w:val="22"/>
              </w:rPr>
              <w:t>,8</w:t>
            </w:r>
            <w:proofErr w:type="gramEnd"/>
            <w:r w:rsidRPr="00232261">
              <w:rPr>
                <w:sz w:val="22"/>
                <w:szCs w:val="22"/>
              </w:rPr>
              <w:t>%)</w:t>
            </w:r>
          </w:p>
        </w:tc>
        <w:tc>
          <w:tcPr>
            <w:tcW w:w="1164" w:type="dxa"/>
            <w:vMerge/>
            <w:tcBorders>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p>
        </w:tc>
      </w:tr>
      <w:tr w:rsidR="00232261" w:rsidRPr="00232261" w:rsidTr="00C91E49">
        <w:trPr>
          <w:trHeight w:val="372"/>
          <w:jc w:val="center"/>
        </w:trPr>
        <w:tc>
          <w:tcPr>
            <w:tcW w:w="191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color w:val="000000"/>
                <w:sz w:val="22"/>
                <w:szCs w:val="22"/>
              </w:rPr>
            </w:pPr>
            <w:r w:rsidRPr="00232261">
              <w:rPr>
                <w:b/>
                <w:sz w:val="22"/>
                <w:szCs w:val="22"/>
              </w:rPr>
              <w:t>ARR% (95%CI)</w:t>
            </w:r>
          </w:p>
        </w:tc>
        <w:tc>
          <w:tcPr>
            <w:tcW w:w="1894"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r w:rsidRPr="00232261">
              <w:rPr>
                <w:sz w:val="22"/>
                <w:szCs w:val="22"/>
              </w:rPr>
              <w:t>13,2 (7,2 – 19,3)</w:t>
            </w:r>
          </w:p>
        </w:tc>
        <w:tc>
          <w:tcPr>
            <w:tcW w:w="170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p>
        </w:tc>
        <w:tc>
          <w:tcPr>
            <w:tcW w:w="1164"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p>
        </w:tc>
      </w:tr>
      <w:tr w:rsidR="00232261" w:rsidRPr="00232261" w:rsidTr="00C91E49">
        <w:trPr>
          <w:trHeight w:val="372"/>
          <w:jc w:val="center"/>
        </w:trPr>
        <w:tc>
          <w:tcPr>
            <w:tcW w:w="191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iCs/>
                <w:sz w:val="22"/>
                <w:szCs w:val="22"/>
              </w:rPr>
            </w:pPr>
            <w:r w:rsidRPr="00232261">
              <w:rPr>
                <w:b/>
                <w:sz w:val="22"/>
                <w:szCs w:val="22"/>
              </w:rPr>
              <w:t>NNT</w:t>
            </w:r>
          </w:p>
        </w:tc>
        <w:tc>
          <w:tcPr>
            <w:tcW w:w="1894"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b/>
                <w:sz w:val="22"/>
                <w:szCs w:val="22"/>
              </w:rPr>
            </w:pPr>
            <w:r w:rsidRPr="00232261">
              <w:rPr>
                <w:sz w:val="22"/>
                <w:szCs w:val="22"/>
              </w:rPr>
              <w:t>7,6 (5,2 – 13,9)</w:t>
            </w:r>
          </w:p>
        </w:tc>
        <w:tc>
          <w:tcPr>
            <w:tcW w:w="1709"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sz w:val="22"/>
                <w:szCs w:val="22"/>
              </w:rPr>
            </w:pPr>
          </w:p>
        </w:tc>
        <w:tc>
          <w:tcPr>
            <w:tcW w:w="1164" w:type="dxa"/>
            <w:tcBorders>
              <w:top w:val="single" w:sz="4" w:space="0" w:color="auto"/>
              <w:bottom w:val="single" w:sz="4" w:space="0" w:color="auto"/>
            </w:tcBorders>
            <w:vAlign w:val="center"/>
          </w:tcPr>
          <w:p w:rsidR="00232261" w:rsidRPr="00232261" w:rsidRDefault="00232261" w:rsidP="00232261">
            <w:pPr>
              <w:tabs>
                <w:tab w:val="left" w:pos="660"/>
                <w:tab w:val="center" w:pos="4560"/>
              </w:tabs>
              <w:spacing w:before="0" w:after="0" w:line="240" w:lineRule="auto"/>
              <w:ind w:firstLine="0"/>
              <w:jc w:val="left"/>
              <w:rPr>
                <w:color w:val="000000"/>
                <w:sz w:val="22"/>
                <w:szCs w:val="22"/>
              </w:rPr>
            </w:pPr>
          </w:p>
        </w:tc>
      </w:tr>
    </w:tbl>
    <w:p w:rsidR="00232261" w:rsidRPr="002561DC" w:rsidRDefault="00232261" w:rsidP="00F41C7D">
      <w:pPr>
        <w:pStyle w:val="Title"/>
        <w:jc w:val="left"/>
        <w:rPr>
          <w:rFonts w:ascii="Times New Roman" w:hAnsi="Times New Roman" w:cs="Times New Roman"/>
          <w:b w:val="0"/>
          <w:i/>
          <w:iCs/>
          <w:sz w:val="20"/>
          <w:szCs w:val="20"/>
        </w:rPr>
      </w:pPr>
      <w:r w:rsidRPr="00F41C7D">
        <w:rPr>
          <w:rFonts w:ascii="Times New Roman" w:hAnsi="Times New Roman" w:cs="Times New Roman"/>
          <w:b w:val="0"/>
          <w:i/>
          <w:iCs/>
          <w:sz w:val="20"/>
          <w:szCs w:val="20"/>
        </w:rPr>
        <w:t xml:space="preserve">(p) </w:t>
      </w:r>
      <w:r w:rsidRPr="00F41C7D">
        <w:rPr>
          <w:rFonts w:ascii="Times New Roman" w:hAnsi="Times New Roman" w:cs="Times New Roman"/>
          <w:b w:val="0"/>
          <w:i/>
          <w:sz w:val="20"/>
          <w:szCs w:val="20"/>
          <w:lang w:val="pl-PL"/>
        </w:rPr>
        <w:t xml:space="preserve">Fisher </w:t>
      </w:r>
      <w:r w:rsidRPr="002561DC">
        <w:rPr>
          <w:rFonts w:ascii="Times New Roman" w:hAnsi="Times New Roman" w:cs="Times New Roman"/>
          <w:b w:val="0"/>
          <w:i/>
          <w:sz w:val="20"/>
          <w:szCs w:val="20"/>
          <w:lang w:val="pl-PL"/>
        </w:rPr>
        <w:t>exact test</w:t>
      </w:r>
      <w:r w:rsidR="000C58CA" w:rsidRPr="002561DC">
        <w:rPr>
          <w:rFonts w:ascii="Times New Roman" w:hAnsi="Times New Roman" w:cs="Times New Roman"/>
          <w:b w:val="0"/>
          <w:i/>
          <w:sz w:val="20"/>
          <w:szCs w:val="20"/>
          <w:lang w:val="pl-PL"/>
        </w:rPr>
        <w:t>,</w:t>
      </w:r>
      <w:r w:rsidRPr="002561DC">
        <w:rPr>
          <w:rFonts w:ascii="Times New Roman" w:hAnsi="Times New Roman" w:cs="Times New Roman"/>
          <w:b w:val="0"/>
          <w:i/>
          <w:iCs/>
          <w:sz w:val="20"/>
          <w:szCs w:val="20"/>
        </w:rPr>
        <w:t xml:space="preserve"> </w:t>
      </w:r>
      <w:r w:rsidR="000C58CA" w:rsidRPr="002561DC">
        <w:rPr>
          <w:b w:val="0"/>
          <w:i/>
          <w:sz w:val="20"/>
          <w:szCs w:val="20"/>
        </w:rPr>
        <w:t>so sánh sự thay đổi các tỷ lệ giữa các nhóm</w:t>
      </w:r>
      <w:proofErr w:type="gramStart"/>
      <w:r w:rsidR="000C58CA" w:rsidRPr="002561DC">
        <w:rPr>
          <w:b w:val="0"/>
          <w:i/>
          <w:sz w:val="20"/>
          <w:szCs w:val="20"/>
        </w:rPr>
        <w:t>.</w:t>
      </w:r>
      <w:r w:rsidRPr="002561DC">
        <w:rPr>
          <w:rFonts w:ascii="Times New Roman" w:hAnsi="Times New Roman" w:cs="Times New Roman"/>
          <w:b w:val="0"/>
          <w:i/>
          <w:iCs/>
          <w:sz w:val="20"/>
          <w:szCs w:val="20"/>
        </w:rPr>
        <w:t>.</w:t>
      </w:r>
      <w:proofErr w:type="gramEnd"/>
    </w:p>
    <w:p w:rsidR="00232261" w:rsidRPr="00360F50" w:rsidRDefault="00F41C7D" w:rsidP="00F41C7D">
      <w:pPr>
        <w:pStyle w:val="Title"/>
        <w:spacing w:line="340" w:lineRule="exact"/>
        <w:ind w:firstLine="720"/>
        <w:jc w:val="both"/>
        <w:rPr>
          <w:rFonts w:ascii="Times New Roman" w:hAnsi="Times New Roman" w:cs="Times New Roman"/>
          <w:b w:val="0"/>
          <w:i/>
          <w:iCs/>
          <w:sz w:val="20"/>
          <w:szCs w:val="20"/>
        </w:rPr>
      </w:pPr>
      <w:r w:rsidRPr="00F41C7D">
        <w:rPr>
          <w:rFonts w:ascii="Times New Roman" w:hAnsi="Times New Roman" w:cs="Times New Roman"/>
          <w:b w:val="0"/>
          <w:sz w:val="22"/>
          <w:szCs w:val="22"/>
        </w:rPr>
        <w:lastRenderedPageBreak/>
        <w:t>S</w:t>
      </w:r>
      <w:r w:rsidR="00232261" w:rsidRPr="00F41C7D">
        <w:rPr>
          <w:rFonts w:ascii="Times New Roman" w:hAnsi="Times New Roman" w:cs="Times New Roman"/>
          <w:b w:val="0"/>
          <w:sz w:val="22"/>
          <w:szCs w:val="22"/>
        </w:rPr>
        <w:t>au 12 tháng can thiệp đã dự phòng được 13,2% đối tượng bị thiếu máu và cứ 8 đối tượng can thiệp trong 12 tháng thì có 1 đối tượng không bị thiếu máu (NNT</w:t>
      </w:r>
      <w:r w:rsidR="00232261" w:rsidRPr="00F41C7D">
        <w:rPr>
          <w:rFonts w:ascii="Times New Roman" w:hAnsi="Times New Roman" w:cs="Times New Roman"/>
          <w:b w:val="0"/>
          <w:sz w:val="22"/>
          <w:szCs w:val="22"/>
        </w:rPr>
        <w:sym w:font="Symbol" w:char="F0BB"/>
      </w:r>
      <w:r w:rsidR="00232261" w:rsidRPr="00F41C7D">
        <w:rPr>
          <w:rFonts w:ascii="Times New Roman" w:hAnsi="Times New Roman" w:cs="Times New Roman"/>
          <w:b w:val="0"/>
          <w:sz w:val="22"/>
          <w:szCs w:val="22"/>
        </w:rPr>
        <w:t>8</w:t>
      </w:r>
      <w:r w:rsidR="00232261" w:rsidRPr="00360F50">
        <w:rPr>
          <w:rFonts w:ascii="Times New Roman" w:hAnsi="Times New Roman" w:cs="Times New Roman"/>
          <w:b w:val="0"/>
          <w:sz w:val="22"/>
          <w:szCs w:val="22"/>
        </w:rPr>
        <w:t>)</w:t>
      </w:r>
      <w:r w:rsidRPr="00360F50">
        <w:rPr>
          <w:rFonts w:ascii="Times New Roman" w:hAnsi="Times New Roman" w:cs="Times New Roman"/>
          <w:b w:val="0"/>
          <w:sz w:val="22"/>
          <w:szCs w:val="22"/>
        </w:rPr>
        <w:t>,</w:t>
      </w:r>
      <w:r w:rsidR="00360F50" w:rsidRPr="00360F50">
        <w:rPr>
          <w:rFonts w:ascii="Times New Roman" w:hAnsi="Times New Roman" w:cs="Times New Roman"/>
          <w:b w:val="0"/>
          <w:sz w:val="22"/>
          <w:szCs w:val="22"/>
        </w:rPr>
        <w:t xml:space="preserve"> sự khác biệt hai nhóm có ý nghĩa thống kê</w:t>
      </w:r>
      <w:r w:rsidRPr="00360F50">
        <w:rPr>
          <w:rFonts w:ascii="Times New Roman" w:hAnsi="Times New Roman" w:cs="Times New Roman"/>
          <w:b w:val="0"/>
          <w:sz w:val="22"/>
          <w:szCs w:val="22"/>
        </w:rPr>
        <w:t xml:space="preserve"> </w:t>
      </w:r>
      <w:r w:rsidR="00232261" w:rsidRPr="00360F50">
        <w:rPr>
          <w:rFonts w:ascii="Times New Roman" w:hAnsi="Times New Roman" w:cs="Times New Roman"/>
          <w:b w:val="0"/>
          <w:sz w:val="22"/>
          <w:szCs w:val="22"/>
        </w:rPr>
        <w:t>(p &lt; 0,05).</w:t>
      </w:r>
    </w:p>
    <w:p w:rsidR="00232261" w:rsidRPr="00F41C7D" w:rsidRDefault="00420B46" w:rsidP="00F41C7D">
      <w:pPr>
        <w:pStyle w:val="ListParagraph"/>
        <w:tabs>
          <w:tab w:val="left" w:pos="660"/>
          <w:tab w:val="center" w:pos="4560"/>
        </w:tabs>
        <w:spacing w:before="0" w:after="0" w:line="340" w:lineRule="exact"/>
        <w:ind w:left="0" w:firstLine="0"/>
        <w:jc w:val="center"/>
        <w:outlineLvl w:val="2"/>
        <w:rPr>
          <w:b/>
          <w:sz w:val="22"/>
          <w:szCs w:val="22"/>
        </w:rPr>
      </w:pPr>
      <w:bookmarkStart w:id="92" w:name="_Toc89770425"/>
      <w:bookmarkStart w:id="93" w:name="_Toc90308288"/>
      <w:proofErr w:type="gramStart"/>
      <w:r>
        <w:rPr>
          <w:b/>
          <w:sz w:val="22"/>
          <w:szCs w:val="22"/>
        </w:rPr>
        <w:t>Bảng 3.11</w:t>
      </w:r>
      <w:r w:rsidR="00232261" w:rsidRPr="00F41C7D">
        <w:rPr>
          <w:b/>
          <w:sz w:val="22"/>
          <w:szCs w:val="22"/>
        </w:rPr>
        <w:t>.</w:t>
      </w:r>
      <w:proofErr w:type="gramEnd"/>
      <w:r w:rsidR="00232261" w:rsidRPr="00F41C7D">
        <w:rPr>
          <w:b/>
          <w:sz w:val="22"/>
          <w:szCs w:val="22"/>
        </w:rPr>
        <w:t xml:space="preserve"> Hiệu quả hỗ trợ điều trị đến tình trạng thiếu máu</w:t>
      </w:r>
      <w:bookmarkEnd w:id="92"/>
      <w:bookmarkEnd w:id="93"/>
    </w:p>
    <w:tbl>
      <w:tblPr>
        <w:tblW w:w="6375" w:type="dxa"/>
        <w:jc w:val="center"/>
        <w:tblBorders>
          <w:top w:val="single" w:sz="4" w:space="0" w:color="auto"/>
          <w:bottom w:val="single" w:sz="4" w:space="0" w:color="auto"/>
        </w:tblBorders>
        <w:tblLook w:val="04A0" w:firstRow="1" w:lastRow="0" w:firstColumn="1" w:lastColumn="0" w:noHBand="0" w:noVBand="1"/>
      </w:tblPr>
      <w:tblGrid>
        <w:gridCol w:w="1887"/>
        <w:gridCol w:w="1921"/>
        <w:gridCol w:w="1579"/>
        <w:gridCol w:w="988"/>
      </w:tblGrid>
      <w:tr w:rsidR="00232261" w:rsidRPr="00F41C7D" w:rsidTr="00C91E49">
        <w:trPr>
          <w:trHeight w:val="350"/>
          <w:jc w:val="center"/>
        </w:trPr>
        <w:tc>
          <w:tcPr>
            <w:tcW w:w="1887"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sz w:val="22"/>
                <w:szCs w:val="22"/>
              </w:rPr>
            </w:pPr>
            <w:r w:rsidRPr="00F41C7D">
              <w:rPr>
                <w:b/>
                <w:sz w:val="22"/>
                <w:szCs w:val="22"/>
              </w:rPr>
              <w:t>Chỉ số</w:t>
            </w:r>
          </w:p>
        </w:tc>
        <w:tc>
          <w:tcPr>
            <w:tcW w:w="1921"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sz w:val="22"/>
                <w:szCs w:val="22"/>
              </w:rPr>
            </w:pPr>
            <w:r w:rsidRPr="00F41C7D">
              <w:rPr>
                <w:b/>
                <w:sz w:val="22"/>
                <w:szCs w:val="22"/>
              </w:rPr>
              <w:t>Nhóm can thiệp</w:t>
            </w:r>
          </w:p>
          <w:p w:rsidR="00232261" w:rsidRPr="00F41C7D" w:rsidRDefault="00232261" w:rsidP="00F41C7D">
            <w:pPr>
              <w:tabs>
                <w:tab w:val="left" w:pos="660"/>
                <w:tab w:val="center" w:pos="4560"/>
              </w:tabs>
              <w:spacing w:before="0" w:after="0" w:line="240" w:lineRule="auto"/>
              <w:ind w:firstLine="0"/>
              <w:jc w:val="left"/>
              <w:rPr>
                <w:i/>
                <w:sz w:val="22"/>
                <w:szCs w:val="22"/>
              </w:rPr>
            </w:pPr>
            <w:r w:rsidRPr="00F41C7D">
              <w:rPr>
                <w:i/>
                <w:sz w:val="22"/>
                <w:szCs w:val="22"/>
              </w:rPr>
              <w:t>n = 36</w:t>
            </w:r>
          </w:p>
        </w:tc>
        <w:tc>
          <w:tcPr>
            <w:tcW w:w="1579"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sz w:val="22"/>
                <w:szCs w:val="22"/>
              </w:rPr>
            </w:pPr>
            <w:r w:rsidRPr="00F41C7D">
              <w:rPr>
                <w:b/>
                <w:sz w:val="22"/>
                <w:szCs w:val="22"/>
              </w:rPr>
              <w:t>Nhóm chứng</w:t>
            </w:r>
          </w:p>
          <w:p w:rsidR="00232261" w:rsidRPr="00F41C7D" w:rsidRDefault="00232261" w:rsidP="00F41C7D">
            <w:pPr>
              <w:tabs>
                <w:tab w:val="left" w:pos="660"/>
                <w:tab w:val="center" w:pos="4560"/>
              </w:tabs>
              <w:spacing w:before="0" w:after="0" w:line="240" w:lineRule="auto"/>
              <w:ind w:firstLine="0"/>
              <w:jc w:val="left"/>
              <w:rPr>
                <w:i/>
                <w:sz w:val="22"/>
                <w:szCs w:val="22"/>
              </w:rPr>
            </w:pPr>
            <w:r w:rsidRPr="00F41C7D">
              <w:rPr>
                <w:i/>
                <w:sz w:val="22"/>
                <w:szCs w:val="22"/>
              </w:rPr>
              <w:t>n = 30</w:t>
            </w:r>
          </w:p>
        </w:tc>
        <w:tc>
          <w:tcPr>
            <w:tcW w:w="988"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sz w:val="22"/>
                <w:szCs w:val="22"/>
              </w:rPr>
            </w:pPr>
            <w:r w:rsidRPr="00F41C7D">
              <w:rPr>
                <w:b/>
                <w:sz w:val="22"/>
                <w:szCs w:val="22"/>
              </w:rPr>
              <w:t>p</w:t>
            </w:r>
          </w:p>
        </w:tc>
      </w:tr>
      <w:tr w:rsidR="00232261" w:rsidRPr="00F41C7D" w:rsidTr="00C91E49">
        <w:trPr>
          <w:trHeight w:val="350"/>
          <w:jc w:val="center"/>
        </w:trPr>
        <w:tc>
          <w:tcPr>
            <w:tcW w:w="1887"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sz w:val="22"/>
                <w:szCs w:val="22"/>
              </w:rPr>
            </w:pPr>
            <w:r w:rsidRPr="00F41C7D">
              <w:rPr>
                <w:sz w:val="22"/>
                <w:szCs w:val="22"/>
              </w:rPr>
              <w:t xml:space="preserve">Thiếu máu </w:t>
            </w:r>
          </w:p>
        </w:tc>
        <w:tc>
          <w:tcPr>
            <w:tcW w:w="1921" w:type="dxa"/>
            <w:tcBorders>
              <w:top w:val="single" w:sz="4" w:space="0" w:color="auto"/>
              <w:bottom w:val="single" w:sz="4" w:space="0" w:color="auto"/>
            </w:tcBorders>
            <w:vAlign w:val="center"/>
          </w:tcPr>
          <w:p w:rsidR="00232261" w:rsidRPr="00F41C7D" w:rsidRDefault="00232261" w:rsidP="00F41C7D">
            <w:pPr>
              <w:spacing w:before="0" w:after="0" w:line="240" w:lineRule="auto"/>
              <w:ind w:firstLine="0"/>
              <w:jc w:val="left"/>
              <w:rPr>
                <w:sz w:val="22"/>
                <w:szCs w:val="22"/>
              </w:rPr>
            </w:pPr>
            <w:r w:rsidRPr="00F41C7D">
              <w:rPr>
                <w:sz w:val="22"/>
                <w:szCs w:val="22"/>
              </w:rPr>
              <w:t>0 (0</w:t>
            </w:r>
            <w:proofErr w:type="gramStart"/>
            <w:r w:rsidRPr="00F41C7D">
              <w:rPr>
                <w:sz w:val="22"/>
                <w:szCs w:val="22"/>
              </w:rPr>
              <w:t>,0</w:t>
            </w:r>
            <w:proofErr w:type="gramEnd"/>
            <w:r w:rsidRPr="00F41C7D">
              <w:rPr>
                <w:sz w:val="22"/>
                <w:szCs w:val="22"/>
              </w:rPr>
              <w:t>%)</w:t>
            </w:r>
          </w:p>
        </w:tc>
        <w:tc>
          <w:tcPr>
            <w:tcW w:w="1579" w:type="dxa"/>
            <w:tcBorders>
              <w:top w:val="single" w:sz="4" w:space="0" w:color="auto"/>
              <w:bottom w:val="single" w:sz="4" w:space="0" w:color="auto"/>
            </w:tcBorders>
            <w:vAlign w:val="center"/>
          </w:tcPr>
          <w:p w:rsidR="00232261" w:rsidRPr="00F41C7D" w:rsidRDefault="00232261" w:rsidP="00F41C7D">
            <w:pPr>
              <w:spacing w:before="0" w:after="0" w:line="240" w:lineRule="auto"/>
              <w:ind w:firstLine="0"/>
              <w:jc w:val="left"/>
              <w:rPr>
                <w:sz w:val="22"/>
                <w:szCs w:val="22"/>
              </w:rPr>
            </w:pPr>
            <w:r w:rsidRPr="00F41C7D">
              <w:rPr>
                <w:sz w:val="22"/>
                <w:szCs w:val="22"/>
              </w:rPr>
              <w:t>16 (53</w:t>
            </w:r>
            <w:proofErr w:type="gramStart"/>
            <w:r w:rsidRPr="00F41C7D">
              <w:rPr>
                <w:sz w:val="22"/>
                <w:szCs w:val="22"/>
              </w:rPr>
              <w:t>,3</w:t>
            </w:r>
            <w:proofErr w:type="gramEnd"/>
            <w:r w:rsidRPr="00F41C7D">
              <w:rPr>
                <w:sz w:val="22"/>
                <w:szCs w:val="22"/>
              </w:rPr>
              <w:t>%)</w:t>
            </w:r>
          </w:p>
        </w:tc>
        <w:tc>
          <w:tcPr>
            <w:tcW w:w="988" w:type="dxa"/>
            <w:vMerge w:val="restart"/>
            <w:tcBorders>
              <w:top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r w:rsidRPr="00F41C7D">
              <w:rPr>
                <w:b/>
                <w:iCs/>
                <w:sz w:val="22"/>
                <w:szCs w:val="22"/>
              </w:rPr>
              <w:t>&lt; 0,001</w:t>
            </w:r>
          </w:p>
        </w:tc>
      </w:tr>
      <w:tr w:rsidR="00232261" w:rsidRPr="00F41C7D" w:rsidTr="00C91E49">
        <w:trPr>
          <w:trHeight w:val="350"/>
          <w:jc w:val="center"/>
        </w:trPr>
        <w:tc>
          <w:tcPr>
            <w:tcW w:w="1887"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r w:rsidRPr="00F41C7D">
              <w:rPr>
                <w:sz w:val="22"/>
                <w:szCs w:val="22"/>
              </w:rPr>
              <w:t xml:space="preserve">Không thiếu máu </w:t>
            </w:r>
          </w:p>
        </w:tc>
        <w:tc>
          <w:tcPr>
            <w:tcW w:w="1921" w:type="dxa"/>
            <w:tcBorders>
              <w:top w:val="single" w:sz="4" w:space="0" w:color="auto"/>
              <w:bottom w:val="single" w:sz="4" w:space="0" w:color="auto"/>
            </w:tcBorders>
            <w:vAlign w:val="center"/>
          </w:tcPr>
          <w:p w:rsidR="00232261" w:rsidRPr="00F41C7D" w:rsidRDefault="00232261" w:rsidP="00F41C7D">
            <w:pPr>
              <w:spacing w:before="0" w:after="0" w:line="240" w:lineRule="auto"/>
              <w:ind w:firstLine="0"/>
              <w:jc w:val="left"/>
              <w:rPr>
                <w:sz w:val="22"/>
                <w:szCs w:val="22"/>
              </w:rPr>
            </w:pPr>
            <w:r w:rsidRPr="00F41C7D">
              <w:rPr>
                <w:sz w:val="22"/>
                <w:szCs w:val="22"/>
              </w:rPr>
              <w:t>36 (100%)</w:t>
            </w:r>
          </w:p>
        </w:tc>
        <w:tc>
          <w:tcPr>
            <w:tcW w:w="1579" w:type="dxa"/>
            <w:tcBorders>
              <w:top w:val="single" w:sz="4" w:space="0" w:color="auto"/>
              <w:bottom w:val="single" w:sz="4" w:space="0" w:color="auto"/>
            </w:tcBorders>
            <w:vAlign w:val="center"/>
          </w:tcPr>
          <w:p w:rsidR="00232261" w:rsidRPr="00F41C7D" w:rsidRDefault="00232261" w:rsidP="00F41C7D">
            <w:pPr>
              <w:spacing w:before="0" w:after="0" w:line="240" w:lineRule="auto"/>
              <w:ind w:firstLine="0"/>
              <w:jc w:val="left"/>
              <w:rPr>
                <w:sz w:val="22"/>
                <w:szCs w:val="22"/>
              </w:rPr>
            </w:pPr>
            <w:r w:rsidRPr="00F41C7D">
              <w:rPr>
                <w:sz w:val="22"/>
                <w:szCs w:val="22"/>
              </w:rPr>
              <w:t>14 (46</w:t>
            </w:r>
            <w:proofErr w:type="gramStart"/>
            <w:r w:rsidRPr="00F41C7D">
              <w:rPr>
                <w:sz w:val="22"/>
                <w:szCs w:val="22"/>
              </w:rPr>
              <w:t>,7</w:t>
            </w:r>
            <w:proofErr w:type="gramEnd"/>
            <w:r w:rsidRPr="00F41C7D">
              <w:rPr>
                <w:sz w:val="22"/>
                <w:szCs w:val="22"/>
              </w:rPr>
              <w:t>%)</w:t>
            </w:r>
          </w:p>
        </w:tc>
        <w:tc>
          <w:tcPr>
            <w:tcW w:w="988" w:type="dxa"/>
            <w:vMerge/>
            <w:tcBorders>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p>
        </w:tc>
      </w:tr>
      <w:tr w:rsidR="00232261" w:rsidRPr="00F41C7D" w:rsidTr="00C91E49">
        <w:trPr>
          <w:trHeight w:val="350"/>
          <w:jc w:val="center"/>
        </w:trPr>
        <w:tc>
          <w:tcPr>
            <w:tcW w:w="1887"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color w:val="000000"/>
                <w:sz w:val="22"/>
                <w:szCs w:val="22"/>
              </w:rPr>
            </w:pPr>
            <w:r w:rsidRPr="00F41C7D">
              <w:rPr>
                <w:b/>
                <w:sz w:val="22"/>
                <w:szCs w:val="22"/>
              </w:rPr>
              <w:t>ARR% (95%CI)</w:t>
            </w:r>
          </w:p>
        </w:tc>
        <w:tc>
          <w:tcPr>
            <w:tcW w:w="1921"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r w:rsidRPr="00F41C7D">
              <w:rPr>
                <w:sz w:val="22"/>
                <w:szCs w:val="22"/>
              </w:rPr>
              <w:t>53,3 (35,5 – 71,2)</w:t>
            </w:r>
          </w:p>
        </w:tc>
        <w:tc>
          <w:tcPr>
            <w:tcW w:w="1579"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p>
        </w:tc>
        <w:tc>
          <w:tcPr>
            <w:tcW w:w="988"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p>
        </w:tc>
      </w:tr>
      <w:tr w:rsidR="00232261" w:rsidRPr="00F41C7D" w:rsidTr="00C91E49">
        <w:trPr>
          <w:trHeight w:val="350"/>
          <w:jc w:val="center"/>
        </w:trPr>
        <w:tc>
          <w:tcPr>
            <w:tcW w:w="1887"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iCs/>
                <w:sz w:val="22"/>
                <w:szCs w:val="22"/>
              </w:rPr>
            </w:pPr>
            <w:r w:rsidRPr="00F41C7D">
              <w:rPr>
                <w:b/>
                <w:sz w:val="22"/>
                <w:szCs w:val="22"/>
              </w:rPr>
              <w:t>NNT</w:t>
            </w:r>
          </w:p>
        </w:tc>
        <w:tc>
          <w:tcPr>
            <w:tcW w:w="1921"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b/>
                <w:sz w:val="22"/>
                <w:szCs w:val="22"/>
              </w:rPr>
            </w:pPr>
            <w:r w:rsidRPr="00F41C7D">
              <w:rPr>
                <w:sz w:val="22"/>
                <w:szCs w:val="22"/>
              </w:rPr>
              <w:t>1,9 (1,4 – 2,8)</w:t>
            </w:r>
          </w:p>
        </w:tc>
        <w:tc>
          <w:tcPr>
            <w:tcW w:w="1579"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sz w:val="22"/>
                <w:szCs w:val="22"/>
              </w:rPr>
            </w:pPr>
          </w:p>
        </w:tc>
        <w:tc>
          <w:tcPr>
            <w:tcW w:w="988" w:type="dxa"/>
            <w:tcBorders>
              <w:top w:val="single" w:sz="4" w:space="0" w:color="auto"/>
              <w:bottom w:val="single" w:sz="4" w:space="0" w:color="auto"/>
            </w:tcBorders>
            <w:vAlign w:val="center"/>
          </w:tcPr>
          <w:p w:rsidR="00232261" w:rsidRPr="00F41C7D" w:rsidRDefault="00232261" w:rsidP="00F41C7D">
            <w:pPr>
              <w:tabs>
                <w:tab w:val="left" w:pos="660"/>
                <w:tab w:val="center" w:pos="4560"/>
              </w:tabs>
              <w:spacing w:before="0" w:after="0" w:line="240" w:lineRule="auto"/>
              <w:ind w:firstLine="0"/>
              <w:jc w:val="left"/>
              <w:rPr>
                <w:color w:val="000000"/>
                <w:sz w:val="22"/>
                <w:szCs w:val="22"/>
              </w:rPr>
            </w:pPr>
          </w:p>
        </w:tc>
      </w:tr>
    </w:tbl>
    <w:p w:rsidR="00232261" w:rsidRPr="002A51EE" w:rsidRDefault="00232261" w:rsidP="00232261">
      <w:pPr>
        <w:pStyle w:val="Title"/>
        <w:jc w:val="left"/>
        <w:rPr>
          <w:rFonts w:ascii="Times New Roman" w:hAnsi="Times New Roman" w:cs="Times New Roman"/>
          <w:b w:val="0"/>
          <w:i/>
          <w:iCs/>
          <w:sz w:val="20"/>
          <w:szCs w:val="20"/>
        </w:rPr>
      </w:pPr>
      <w:r w:rsidRPr="00F41C7D">
        <w:rPr>
          <w:rFonts w:ascii="Times New Roman" w:hAnsi="Times New Roman" w:cs="Times New Roman"/>
          <w:b w:val="0"/>
          <w:i/>
          <w:iCs/>
          <w:sz w:val="20"/>
          <w:szCs w:val="20"/>
        </w:rPr>
        <w:t xml:space="preserve">(p) </w:t>
      </w:r>
      <w:r w:rsidRPr="00F41C7D">
        <w:rPr>
          <w:rFonts w:ascii="Times New Roman" w:hAnsi="Times New Roman" w:cs="Times New Roman"/>
          <w:b w:val="0"/>
          <w:i/>
          <w:sz w:val="20"/>
          <w:szCs w:val="20"/>
          <w:lang w:val="pl-PL"/>
        </w:rPr>
        <w:t xml:space="preserve">Fisher </w:t>
      </w:r>
      <w:r w:rsidRPr="002A51EE">
        <w:rPr>
          <w:rFonts w:ascii="Times New Roman" w:hAnsi="Times New Roman" w:cs="Times New Roman"/>
          <w:b w:val="0"/>
          <w:i/>
          <w:sz w:val="20"/>
          <w:szCs w:val="20"/>
          <w:lang w:val="pl-PL"/>
        </w:rPr>
        <w:t>exact test</w:t>
      </w:r>
      <w:r w:rsidRPr="002A51EE">
        <w:rPr>
          <w:rFonts w:ascii="Times New Roman" w:hAnsi="Times New Roman" w:cs="Times New Roman"/>
          <w:b w:val="0"/>
          <w:i/>
          <w:iCs/>
          <w:sz w:val="20"/>
          <w:szCs w:val="20"/>
        </w:rPr>
        <w:t xml:space="preserve">, </w:t>
      </w:r>
      <w:r w:rsidR="000C58CA" w:rsidRPr="002A51EE">
        <w:rPr>
          <w:b w:val="0"/>
          <w:i/>
          <w:sz w:val="20"/>
          <w:szCs w:val="20"/>
        </w:rPr>
        <w:t>so sánh sự t</w:t>
      </w:r>
      <w:r w:rsidR="00B4683B">
        <w:rPr>
          <w:b w:val="0"/>
          <w:i/>
          <w:sz w:val="20"/>
          <w:szCs w:val="20"/>
        </w:rPr>
        <w:t>hay đổi các tỷ lệ giữa các nhóm</w:t>
      </w:r>
      <w:r w:rsidRPr="002A51EE">
        <w:rPr>
          <w:rFonts w:ascii="Times New Roman" w:hAnsi="Times New Roman" w:cs="Times New Roman"/>
          <w:b w:val="0"/>
          <w:i/>
          <w:iCs/>
          <w:sz w:val="20"/>
          <w:szCs w:val="20"/>
        </w:rPr>
        <w:t>.</w:t>
      </w:r>
    </w:p>
    <w:p w:rsidR="00232261" w:rsidRDefault="00F41C7D" w:rsidP="008E0B78">
      <w:pPr>
        <w:pStyle w:val="ListParagraph"/>
        <w:tabs>
          <w:tab w:val="left" w:pos="660"/>
          <w:tab w:val="center" w:pos="4560"/>
        </w:tabs>
        <w:spacing w:before="0" w:after="0" w:line="340" w:lineRule="exact"/>
        <w:ind w:left="0" w:firstLine="0"/>
        <w:outlineLvl w:val="2"/>
        <w:rPr>
          <w:sz w:val="22"/>
          <w:szCs w:val="22"/>
        </w:rPr>
      </w:pPr>
      <w:bookmarkStart w:id="94" w:name="_Toc89770426"/>
      <w:bookmarkStart w:id="95" w:name="_Toc90308289"/>
      <w:r>
        <w:rPr>
          <w:sz w:val="22"/>
          <w:szCs w:val="22"/>
        </w:rPr>
        <w:tab/>
      </w:r>
      <w:r w:rsidRPr="00F41C7D">
        <w:rPr>
          <w:sz w:val="22"/>
          <w:szCs w:val="22"/>
        </w:rPr>
        <w:t>S</w:t>
      </w:r>
      <w:r w:rsidR="00232261" w:rsidRPr="00F41C7D">
        <w:rPr>
          <w:sz w:val="22"/>
          <w:szCs w:val="22"/>
        </w:rPr>
        <w:t>au 12 tháng can thiệp đã hỗ trợ điều trị được 53,3% đối tượng bị thiếu máu và cứ 2 đối tượng can thiệp trong 12 tháng thì có một đối tượng không bị thiếu máu (NNT</w:t>
      </w:r>
      <w:r w:rsidR="00232261" w:rsidRPr="00F41C7D">
        <w:rPr>
          <w:sz w:val="22"/>
          <w:szCs w:val="22"/>
        </w:rPr>
        <w:sym w:font="Symbol" w:char="F0BB"/>
      </w:r>
      <w:r w:rsidR="00232261" w:rsidRPr="00F41C7D">
        <w:rPr>
          <w:sz w:val="22"/>
          <w:szCs w:val="22"/>
        </w:rPr>
        <w:t>2)</w:t>
      </w:r>
      <w:r>
        <w:rPr>
          <w:sz w:val="22"/>
          <w:szCs w:val="22"/>
        </w:rPr>
        <w:t>,</w:t>
      </w:r>
      <w:r w:rsidR="00360F50">
        <w:rPr>
          <w:sz w:val="22"/>
          <w:szCs w:val="22"/>
        </w:rPr>
        <w:t xml:space="preserve"> </w:t>
      </w:r>
      <w:r w:rsidR="00360F50" w:rsidRPr="000C58CA">
        <w:rPr>
          <w:sz w:val="22"/>
          <w:szCs w:val="22"/>
        </w:rPr>
        <w:t>sự khác biệt hai nhóm có ý nghĩa thống kê</w:t>
      </w:r>
      <w:r>
        <w:rPr>
          <w:sz w:val="22"/>
          <w:szCs w:val="22"/>
        </w:rPr>
        <w:t xml:space="preserve"> </w:t>
      </w:r>
      <w:r w:rsidR="00232261" w:rsidRPr="00F41C7D">
        <w:rPr>
          <w:sz w:val="22"/>
          <w:szCs w:val="22"/>
        </w:rPr>
        <w:t>(p &lt; 0,05).</w:t>
      </w:r>
      <w:bookmarkEnd w:id="94"/>
      <w:bookmarkEnd w:id="95"/>
    </w:p>
    <w:p w:rsidR="00DE4364" w:rsidRPr="00C5627C" w:rsidRDefault="00420B46" w:rsidP="00DE4364">
      <w:pPr>
        <w:tabs>
          <w:tab w:val="left" w:pos="660"/>
          <w:tab w:val="center" w:pos="4560"/>
        </w:tabs>
        <w:spacing w:before="0" w:after="0" w:line="340" w:lineRule="exact"/>
        <w:ind w:firstLine="0"/>
        <w:jc w:val="center"/>
        <w:rPr>
          <w:b/>
          <w:sz w:val="22"/>
          <w:szCs w:val="22"/>
        </w:rPr>
      </w:pPr>
      <w:proofErr w:type="gramStart"/>
      <w:r>
        <w:rPr>
          <w:b/>
          <w:sz w:val="22"/>
          <w:szCs w:val="22"/>
        </w:rPr>
        <w:t>Bảng 3.12</w:t>
      </w:r>
      <w:r w:rsidR="00DE4364" w:rsidRPr="00C5627C">
        <w:rPr>
          <w:b/>
          <w:sz w:val="22"/>
          <w:szCs w:val="22"/>
        </w:rPr>
        <w:t>.</w:t>
      </w:r>
      <w:proofErr w:type="gramEnd"/>
      <w:r w:rsidR="00DE4364" w:rsidRPr="00C5627C">
        <w:rPr>
          <w:b/>
          <w:sz w:val="22"/>
          <w:szCs w:val="22"/>
        </w:rPr>
        <w:t xml:space="preserve"> Thay đổi nồng độ ferritin sau can thiệp</w:t>
      </w:r>
    </w:p>
    <w:tbl>
      <w:tblPr>
        <w:tblW w:w="6482" w:type="dxa"/>
        <w:jc w:val="center"/>
        <w:tblBorders>
          <w:top w:val="single" w:sz="4" w:space="0" w:color="auto"/>
          <w:bottom w:val="single" w:sz="4" w:space="0" w:color="auto"/>
        </w:tblBorders>
        <w:tblLook w:val="04A0" w:firstRow="1" w:lastRow="0" w:firstColumn="1" w:lastColumn="0" w:noHBand="0" w:noVBand="1"/>
      </w:tblPr>
      <w:tblGrid>
        <w:gridCol w:w="2143"/>
        <w:gridCol w:w="1895"/>
        <w:gridCol w:w="1778"/>
        <w:gridCol w:w="666"/>
      </w:tblGrid>
      <w:tr w:rsidR="00DE4364" w:rsidRPr="00C5627C" w:rsidTr="00032BE4">
        <w:trPr>
          <w:trHeight w:val="381"/>
          <w:jc w:val="center"/>
        </w:trPr>
        <w:tc>
          <w:tcPr>
            <w:tcW w:w="2148"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sz w:val="20"/>
                <w:szCs w:val="20"/>
              </w:rPr>
            </w:pPr>
            <w:r w:rsidRPr="00C5627C">
              <w:rPr>
                <w:b/>
                <w:sz w:val="20"/>
                <w:szCs w:val="20"/>
              </w:rPr>
              <w:t>Chỉ số</w:t>
            </w:r>
          </w:p>
        </w:tc>
        <w:tc>
          <w:tcPr>
            <w:tcW w:w="1899"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sz w:val="20"/>
                <w:szCs w:val="20"/>
              </w:rPr>
            </w:pPr>
            <w:r w:rsidRPr="00C5627C">
              <w:rPr>
                <w:b/>
                <w:sz w:val="20"/>
                <w:szCs w:val="20"/>
              </w:rPr>
              <w:t>Nhóm can thiệp</w:t>
            </w:r>
          </w:p>
          <w:p w:rsidR="00DE4364" w:rsidRPr="00C5627C" w:rsidRDefault="00DE4364" w:rsidP="00032BE4">
            <w:pPr>
              <w:tabs>
                <w:tab w:val="left" w:pos="660"/>
                <w:tab w:val="center" w:pos="4560"/>
              </w:tabs>
              <w:spacing w:before="0" w:after="0" w:line="240" w:lineRule="auto"/>
              <w:ind w:firstLine="0"/>
              <w:jc w:val="left"/>
              <w:rPr>
                <w:i/>
                <w:sz w:val="20"/>
                <w:szCs w:val="20"/>
              </w:rPr>
            </w:pPr>
            <w:r w:rsidRPr="00C5627C">
              <w:rPr>
                <w:i/>
                <w:sz w:val="20"/>
                <w:szCs w:val="20"/>
              </w:rPr>
              <w:t>n = 148</w:t>
            </w:r>
          </w:p>
        </w:tc>
        <w:tc>
          <w:tcPr>
            <w:tcW w:w="1781"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sz w:val="20"/>
                <w:szCs w:val="20"/>
              </w:rPr>
            </w:pPr>
            <w:r w:rsidRPr="00C5627C">
              <w:rPr>
                <w:b/>
                <w:sz w:val="20"/>
                <w:szCs w:val="20"/>
              </w:rPr>
              <w:t>Nhóm chứng</w:t>
            </w:r>
          </w:p>
          <w:p w:rsidR="00DE4364" w:rsidRPr="00C5627C" w:rsidRDefault="00DE4364" w:rsidP="00032BE4">
            <w:pPr>
              <w:tabs>
                <w:tab w:val="left" w:pos="660"/>
                <w:tab w:val="center" w:pos="4560"/>
              </w:tabs>
              <w:spacing w:before="0" w:after="0" w:line="240" w:lineRule="auto"/>
              <w:ind w:firstLine="0"/>
              <w:jc w:val="left"/>
              <w:rPr>
                <w:i/>
                <w:sz w:val="20"/>
                <w:szCs w:val="20"/>
              </w:rPr>
            </w:pPr>
            <w:r w:rsidRPr="00C5627C">
              <w:rPr>
                <w:i/>
                <w:sz w:val="20"/>
                <w:szCs w:val="20"/>
              </w:rPr>
              <w:t>n = 147</w:t>
            </w:r>
          </w:p>
        </w:tc>
        <w:tc>
          <w:tcPr>
            <w:tcW w:w="654"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sz w:val="20"/>
                <w:szCs w:val="20"/>
              </w:rPr>
            </w:pPr>
            <w:r w:rsidRPr="00C5627C">
              <w:rPr>
                <w:b/>
                <w:sz w:val="20"/>
                <w:szCs w:val="20"/>
              </w:rPr>
              <w:t>p</w:t>
            </w:r>
            <w:r w:rsidRPr="00C5627C">
              <w:rPr>
                <w:b/>
                <w:iCs/>
                <w:sz w:val="20"/>
                <w:szCs w:val="20"/>
                <w:vertAlign w:val="superscript"/>
              </w:rPr>
              <w:t>e</w:t>
            </w:r>
          </w:p>
        </w:tc>
      </w:tr>
      <w:tr w:rsidR="00DE4364" w:rsidRPr="00C5627C" w:rsidTr="00032BE4">
        <w:trPr>
          <w:trHeight w:val="381"/>
          <w:jc w:val="center"/>
        </w:trPr>
        <w:tc>
          <w:tcPr>
            <w:tcW w:w="2148" w:type="dxa"/>
            <w:tcBorders>
              <w:top w:val="single" w:sz="4" w:space="0" w:color="auto"/>
              <w:bottom w:val="single" w:sz="4" w:space="0" w:color="auto"/>
            </w:tcBorders>
            <w:vAlign w:val="center"/>
          </w:tcPr>
          <w:p w:rsidR="00DE4364" w:rsidRPr="00DE4364" w:rsidRDefault="00DE4364" w:rsidP="00032BE4">
            <w:pPr>
              <w:tabs>
                <w:tab w:val="left" w:pos="660"/>
                <w:tab w:val="center" w:pos="4560"/>
              </w:tabs>
              <w:spacing w:before="0" w:after="0" w:line="240" w:lineRule="auto"/>
              <w:ind w:firstLine="0"/>
              <w:jc w:val="left"/>
              <w:rPr>
                <w:sz w:val="20"/>
                <w:szCs w:val="20"/>
              </w:rPr>
            </w:pPr>
            <w:r w:rsidRPr="00DE4364">
              <w:rPr>
                <w:sz w:val="20"/>
                <w:szCs w:val="20"/>
              </w:rPr>
              <w:t>Trước can thiệp (T</w:t>
            </w:r>
            <w:r w:rsidRPr="00DE4364">
              <w:rPr>
                <w:sz w:val="20"/>
                <w:szCs w:val="20"/>
                <w:vertAlign w:val="subscript"/>
              </w:rPr>
              <w:t>0</w:t>
            </w:r>
            <w:r w:rsidRPr="00DE4364">
              <w:rPr>
                <w:sz w:val="20"/>
                <w:szCs w:val="20"/>
              </w:rPr>
              <w:t>)*</w:t>
            </w:r>
          </w:p>
        </w:tc>
        <w:tc>
          <w:tcPr>
            <w:tcW w:w="1899"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color w:val="000000"/>
                <w:sz w:val="20"/>
                <w:szCs w:val="20"/>
              </w:rPr>
            </w:pPr>
            <w:r w:rsidRPr="00C5627C">
              <w:rPr>
                <w:sz w:val="20"/>
                <w:szCs w:val="20"/>
              </w:rPr>
              <w:t>62,1 (35,5 – 102,9)</w:t>
            </w:r>
          </w:p>
        </w:tc>
        <w:tc>
          <w:tcPr>
            <w:tcW w:w="1781"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sz w:val="20"/>
                <w:szCs w:val="20"/>
              </w:rPr>
            </w:pPr>
            <w:r w:rsidRPr="00C5627C">
              <w:rPr>
                <w:sz w:val="20"/>
                <w:szCs w:val="20"/>
              </w:rPr>
              <w:t>73,4 (44,3 – 101,4)</w:t>
            </w:r>
          </w:p>
        </w:tc>
        <w:tc>
          <w:tcPr>
            <w:tcW w:w="654"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r w:rsidRPr="00C5627C">
              <w:rPr>
                <w:sz w:val="20"/>
                <w:szCs w:val="20"/>
              </w:rPr>
              <w:t>0,422</w:t>
            </w:r>
          </w:p>
        </w:tc>
      </w:tr>
      <w:tr w:rsidR="00DE4364" w:rsidRPr="00C5627C" w:rsidTr="00032BE4">
        <w:trPr>
          <w:trHeight w:val="381"/>
          <w:jc w:val="center"/>
        </w:trPr>
        <w:tc>
          <w:tcPr>
            <w:tcW w:w="2148" w:type="dxa"/>
            <w:tcBorders>
              <w:top w:val="single" w:sz="4" w:space="0" w:color="auto"/>
              <w:bottom w:val="single" w:sz="4" w:space="0" w:color="auto"/>
            </w:tcBorders>
            <w:vAlign w:val="center"/>
          </w:tcPr>
          <w:p w:rsidR="00DE4364" w:rsidRPr="00DE4364" w:rsidRDefault="00DE4364" w:rsidP="00032BE4">
            <w:pPr>
              <w:tabs>
                <w:tab w:val="left" w:pos="660"/>
                <w:tab w:val="center" w:pos="4560"/>
              </w:tabs>
              <w:spacing w:before="0" w:after="0" w:line="240" w:lineRule="auto"/>
              <w:ind w:firstLine="0"/>
              <w:jc w:val="left"/>
              <w:rPr>
                <w:color w:val="000000"/>
                <w:sz w:val="20"/>
                <w:szCs w:val="20"/>
              </w:rPr>
            </w:pPr>
            <w:r w:rsidRPr="00DE4364">
              <w:rPr>
                <w:sz w:val="20"/>
                <w:szCs w:val="20"/>
              </w:rPr>
              <w:t>Sau 12 tháng (T</w:t>
            </w:r>
            <w:r w:rsidRPr="00DE4364">
              <w:rPr>
                <w:sz w:val="20"/>
                <w:szCs w:val="20"/>
                <w:vertAlign w:val="subscript"/>
              </w:rPr>
              <w:t>12</w:t>
            </w:r>
            <w:r w:rsidRPr="00DE4364">
              <w:rPr>
                <w:sz w:val="20"/>
                <w:szCs w:val="20"/>
              </w:rPr>
              <w:t>)*</w:t>
            </w:r>
          </w:p>
        </w:tc>
        <w:tc>
          <w:tcPr>
            <w:tcW w:w="1899"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r w:rsidRPr="00C5627C">
              <w:rPr>
                <w:sz w:val="20"/>
                <w:szCs w:val="20"/>
              </w:rPr>
              <w:t>79,2 (46,2 – 109,5)</w:t>
            </w:r>
          </w:p>
        </w:tc>
        <w:tc>
          <w:tcPr>
            <w:tcW w:w="1781"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r w:rsidRPr="00C5627C">
              <w:rPr>
                <w:sz w:val="20"/>
                <w:szCs w:val="20"/>
              </w:rPr>
              <w:t>63,1 (32,5 – 102,5)</w:t>
            </w:r>
          </w:p>
        </w:tc>
        <w:tc>
          <w:tcPr>
            <w:tcW w:w="654"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r w:rsidRPr="00C5627C">
              <w:rPr>
                <w:sz w:val="20"/>
                <w:szCs w:val="20"/>
              </w:rPr>
              <w:t>0,055</w:t>
            </w:r>
          </w:p>
        </w:tc>
      </w:tr>
      <w:tr w:rsidR="00DE4364" w:rsidRPr="00C5627C" w:rsidTr="00DE4364">
        <w:trPr>
          <w:trHeight w:val="381"/>
          <w:jc w:val="center"/>
        </w:trPr>
        <w:tc>
          <w:tcPr>
            <w:tcW w:w="2148" w:type="dxa"/>
            <w:tcBorders>
              <w:top w:val="single" w:sz="4" w:space="0" w:color="auto"/>
              <w:bottom w:val="single" w:sz="4" w:space="0" w:color="auto"/>
            </w:tcBorders>
            <w:vAlign w:val="center"/>
          </w:tcPr>
          <w:p w:rsidR="00DE4364" w:rsidRPr="00DE4364" w:rsidRDefault="00DE4364" w:rsidP="00DE4364">
            <w:pPr>
              <w:tabs>
                <w:tab w:val="left" w:pos="660"/>
                <w:tab w:val="center" w:pos="4560"/>
              </w:tabs>
              <w:spacing w:before="0" w:after="0" w:line="240" w:lineRule="auto"/>
              <w:ind w:firstLine="0"/>
              <w:jc w:val="left"/>
              <w:rPr>
                <w:sz w:val="20"/>
                <w:szCs w:val="20"/>
              </w:rPr>
            </w:pPr>
            <w:r w:rsidRPr="00DE4364">
              <w:rPr>
                <w:sz w:val="22"/>
                <w:szCs w:val="22"/>
              </w:rPr>
              <w:t>Chênh T</w:t>
            </w:r>
            <w:r w:rsidRPr="00DE4364">
              <w:rPr>
                <w:sz w:val="22"/>
                <w:szCs w:val="22"/>
                <w:vertAlign w:val="subscript"/>
              </w:rPr>
              <w:t xml:space="preserve">12 </w:t>
            </w:r>
            <w:r w:rsidRPr="00DE4364">
              <w:rPr>
                <w:sz w:val="22"/>
                <w:szCs w:val="22"/>
              </w:rPr>
              <w:t>– T</w:t>
            </w:r>
            <w:r w:rsidRPr="00DE4364">
              <w:rPr>
                <w:sz w:val="22"/>
                <w:szCs w:val="22"/>
                <w:vertAlign w:val="subscript"/>
              </w:rPr>
              <w:t>0</w:t>
            </w:r>
          </w:p>
        </w:tc>
        <w:tc>
          <w:tcPr>
            <w:tcW w:w="1899" w:type="dxa"/>
            <w:tcBorders>
              <w:top w:val="single" w:sz="4" w:space="0" w:color="auto"/>
              <w:bottom w:val="single" w:sz="4" w:space="0" w:color="auto"/>
            </w:tcBorders>
            <w:vAlign w:val="center"/>
          </w:tcPr>
          <w:p w:rsidR="00DE4364" w:rsidRPr="00DE4364" w:rsidRDefault="00DE4364" w:rsidP="00DE4364">
            <w:pPr>
              <w:spacing w:before="0" w:after="0" w:line="240" w:lineRule="auto"/>
              <w:ind w:firstLine="0"/>
              <w:jc w:val="left"/>
              <w:rPr>
                <w:sz w:val="20"/>
                <w:szCs w:val="20"/>
              </w:rPr>
            </w:pPr>
            <w:r w:rsidRPr="00DE4364">
              <w:rPr>
                <w:sz w:val="20"/>
                <w:szCs w:val="20"/>
              </w:rPr>
              <w:t>10,2 (-4,9 – 27,6)</w:t>
            </w:r>
          </w:p>
        </w:tc>
        <w:tc>
          <w:tcPr>
            <w:tcW w:w="1781" w:type="dxa"/>
            <w:tcBorders>
              <w:top w:val="single" w:sz="4" w:space="0" w:color="auto"/>
              <w:bottom w:val="single" w:sz="4" w:space="0" w:color="auto"/>
            </w:tcBorders>
            <w:vAlign w:val="center"/>
          </w:tcPr>
          <w:p w:rsidR="00DE4364" w:rsidRPr="00DE4364" w:rsidRDefault="00DE4364" w:rsidP="00DE4364">
            <w:pPr>
              <w:spacing w:before="0" w:after="0" w:line="240" w:lineRule="auto"/>
              <w:ind w:firstLine="0"/>
              <w:jc w:val="left"/>
              <w:rPr>
                <w:sz w:val="20"/>
                <w:szCs w:val="20"/>
              </w:rPr>
            </w:pPr>
            <w:r w:rsidRPr="00DE4364">
              <w:rPr>
                <w:sz w:val="20"/>
                <w:szCs w:val="20"/>
              </w:rPr>
              <w:t xml:space="preserve">-2,6 (-24,3 – 20,8) </w:t>
            </w:r>
          </w:p>
        </w:tc>
        <w:tc>
          <w:tcPr>
            <w:tcW w:w="654" w:type="dxa"/>
            <w:tcBorders>
              <w:top w:val="single" w:sz="4" w:space="0" w:color="auto"/>
              <w:bottom w:val="single" w:sz="4" w:space="0" w:color="auto"/>
            </w:tcBorders>
            <w:vAlign w:val="center"/>
          </w:tcPr>
          <w:p w:rsidR="00DE4364" w:rsidRPr="00DE4364" w:rsidRDefault="00DE4364" w:rsidP="00DE4364">
            <w:pPr>
              <w:spacing w:before="0" w:after="0" w:line="240" w:lineRule="auto"/>
              <w:ind w:firstLine="0"/>
              <w:rPr>
                <w:b/>
                <w:sz w:val="20"/>
                <w:szCs w:val="20"/>
              </w:rPr>
            </w:pPr>
            <w:r w:rsidRPr="00A77216">
              <w:rPr>
                <w:b/>
                <w:bCs/>
                <w:sz w:val="20"/>
                <w:szCs w:val="20"/>
              </w:rPr>
              <w:t>0,002</w:t>
            </w:r>
          </w:p>
        </w:tc>
      </w:tr>
      <w:tr w:rsidR="00DE4364" w:rsidRPr="00C5627C" w:rsidTr="00032BE4">
        <w:trPr>
          <w:trHeight w:val="381"/>
          <w:jc w:val="center"/>
        </w:trPr>
        <w:tc>
          <w:tcPr>
            <w:tcW w:w="2148"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r w:rsidRPr="00C5627C">
              <w:rPr>
                <w:b/>
                <w:sz w:val="20"/>
                <w:szCs w:val="20"/>
              </w:rPr>
              <w:t>p</w:t>
            </w:r>
            <w:r w:rsidR="00E73CC9">
              <w:rPr>
                <w:b/>
                <w:iCs/>
                <w:sz w:val="20"/>
                <w:szCs w:val="20"/>
                <w:vertAlign w:val="superscript"/>
              </w:rPr>
              <w:t>f</w:t>
            </w:r>
          </w:p>
        </w:tc>
        <w:tc>
          <w:tcPr>
            <w:tcW w:w="1899"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b/>
                <w:color w:val="000000"/>
                <w:sz w:val="20"/>
                <w:szCs w:val="20"/>
              </w:rPr>
            </w:pPr>
            <w:r w:rsidRPr="00C5627C">
              <w:rPr>
                <w:b/>
                <w:iCs/>
                <w:sz w:val="20"/>
                <w:szCs w:val="20"/>
              </w:rPr>
              <w:t>&lt; 0,001</w:t>
            </w:r>
          </w:p>
        </w:tc>
        <w:tc>
          <w:tcPr>
            <w:tcW w:w="1781"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r w:rsidRPr="00C5627C">
              <w:rPr>
                <w:sz w:val="20"/>
                <w:szCs w:val="20"/>
              </w:rPr>
              <w:t>0,723</w:t>
            </w:r>
          </w:p>
        </w:tc>
        <w:tc>
          <w:tcPr>
            <w:tcW w:w="654" w:type="dxa"/>
            <w:tcBorders>
              <w:top w:val="single" w:sz="4" w:space="0" w:color="auto"/>
              <w:bottom w:val="single" w:sz="4" w:space="0" w:color="auto"/>
            </w:tcBorders>
            <w:vAlign w:val="center"/>
          </w:tcPr>
          <w:p w:rsidR="00DE4364" w:rsidRPr="00C5627C" w:rsidRDefault="00DE4364" w:rsidP="00032BE4">
            <w:pPr>
              <w:tabs>
                <w:tab w:val="left" w:pos="660"/>
                <w:tab w:val="center" w:pos="4560"/>
              </w:tabs>
              <w:spacing w:before="0" w:after="0" w:line="240" w:lineRule="auto"/>
              <w:ind w:firstLine="0"/>
              <w:jc w:val="left"/>
              <w:rPr>
                <w:color w:val="000000"/>
                <w:sz w:val="20"/>
                <w:szCs w:val="20"/>
              </w:rPr>
            </w:pPr>
          </w:p>
        </w:tc>
      </w:tr>
    </w:tbl>
    <w:p w:rsidR="00DE4364" w:rsidRPr="00C5627C" w:rsidRDefault="00DE4364" w:rsidP="00DE4364">
      <w:pPr>
        <w:spacing w:before="0" w:after="0" w:line="240" w:lineRule="auto"/>
        <w:ind w:firstLine="0"/>
        <w:rPr>
          <w:i/>
          <w:sz w:val="20"/>
          <w:szCs w:val="20"/>
        </w:rPr>
      </w:pPr>
      <w:bookmarkStart w:id="96" w:name="_Toc89770428"/>
      <w:bookmarkStart w:id="97" w:name="_Toc90308291"/>
      <w:r w:rsidRPr="00C5627C">
        <w:rPr>
          <w:i/>
          <w:sz w:val="20"/>
          <w:szCs w:val="20"/>
        </w:rPr>
        <w:t xml:space="preserve">*Số liệu trình bày </w:t>
      </w:r>
      <w:proofErr w:type="gramStart"/>
      <w:r w:rsidRPr="00C5627C">
        <w:rPr>
          <w:i/>
          <w:sz w:val="20"/>
          <w:szCs w:val="20"/>
        </w:rPr>
        <w:t>theo</w:t>
      </w:r>
      <w:proofErr w:type="gramEnd"/>
      <w:r w:rsidRPr="00C5627C">
        <w:rPr>
          <w:i/>
          <w:sz w:val="20"/>
          <w:szCs w:val="20"/>
        </w:rPr>
        <w:t xml:space="preserve"> trung vị (khoảng tứ phân vị)</w:t>
      </w:r>
      <w:bookmarkEnd w:id="96"/>
      <w:bookmarkEnd w:id="97"/>
      <w:r>
        <w:rPr>
          <w:i/>
          <w:sz w:val="20"/>
          <w:szCs w:val="20"/>
        </w:rPr>
        <w:t>.</w:t>
      </w:r>
    </w:p>
    <w:p w:rsidR="00DE4364" w:rsidRDefault="00DE4364" w:rsidP="00DE4364">
      <w:pPr>
        <w:tabs>
          <w:tab w:val="left" w:pos="660"/>
          <w:tab w:val="center" w:pos="4560"/>
        </w:tabs>
        <w:spacing w:before="0" w:after="0" w:line="240" w:lineRule="auto"/>
        <w:ind w:firstLine="0"/>
        <w:outlineLvl w:val="2"/>
        <w:rPr>
          <w:i/>
          <w:iCs/>
          <w:sz w:val="20"/>
          <w:szCs w:val="20"/>
        </w:rPr>
      </w:pPr>
      <w:bookmarkStart w:id="98" w:name="_Toc89770429"/>
      <w:bookmarkStart w:id="99" w:name="_Toc90308292"/>
      <w:r w:rsidRPr="00C5627C">
        <w:rPr>
          <w:i/>
          <w:iCs/>
          <w:sz w:val="20"/>
          <w:szCs w:val="20"/>
        </w:rPr>
        <w:t>(</w:t>
      </w:r>
      <w:proofErr w:type="gramStart"/>
      <w:r w:rsidRPr="00C5627C">
        <w:rPr>
          <w:i/>
          <w:iCs/>
          <w:sz w:val="20"/>
          <w:szCs w:val="20"/>
        </w:rPr>
        <w:t>p</w:t>
      </w:r>
      <w:r w:rsidRPr="00C5627C">
        <w:rPr>
          <w:i/>
          <w:iCs/>
          <w:sz w:val="20"/>
          <w:szCs w:val="20"/>
          <w:vertAlign w:val="superscript"/>
        </w:rPr>
        <w:t>e</w:t>
      </w:r>
      <w:proofErr w:type="gramEnd"/>
      <w:r w:rsidRPr="00C5627C">
        <w:rPr>
          <w:i/>
          <w:iCs/>
          <w:sz w:val="20"/>
          <w:szCs w:val="20"/>
          <w:lang w:val="vi-VN"/>
        </w:rPr>
        <w:t>)</w:t>
      </w:r>
      <w:r w:rsidRPr="00C5627C">
        <w:rPr>
          <w:i/>
          <w:iCs/>
          <w:sz w:val="20"/>
          <w:szCs w:val="20"/>
        </w:rPr>
        <w:t xml:space="preserve">: Mann- Whitney U test so sánh trung vị giữa </w:t>
      </w:r>
      <w:r>
        <w:rPr>
          <w:i/>
          <w:iCs/>
          <w:sz w:val="20"/>
          <w:szCs w:val="20"/>
        </w:rPr>
        <w:t xml:space="preserve">hai nhóm </w:t>
      </w:r>
      <w:bookmarkStart w:id="100" w:name="_Toc89770430"/>
      <w:bookmarkStart w:id="101" w:name="_Toc90308293"/>
      <w:bookmarkEnd w:id="98"/>
      <w:bookmarkEnd w:id="99"/>
    </w:p>
    <w:p w:rsidR="00DE4364" w:rsidRPr="00C5627C" w:rsidRDefault="00DE4364" w:rsidP="00DE4364">
      <w:pPr>
        <w:tabs>
          <w:tab w:val="left" w:pos="660"/>
          <w:tab w:val="center" w:pos="4560"/>
        </w:tabs>
        <w:spacing w:before="0" w:after="0" w:line="240" w:lineRule="auto"/>
        <w:ind w:firstLine="0"/>
        <w:outlineLvl w:val="2"/>
        <w:rPr>
          <w:i/>
          <w:iCs/>
          <w:sz w:val="20"/>
          <w:szCs w:val="20"/>
        </w:rPr>
      </w:pPr>
      <w:r w:rsidRPr="00C5627C">
        <w:rPr>
          <w:i/>
          <w:iCs/>
          <w:sz w:val="20"/>
          <w:szCs w:val="20"/>
        </w:rPr>
        <w:t>(</w:t>
      </w:r>
      <w:proofErr w:type="gramStart"/>
      <w:r w:rsidRPr="00C5627C">
        <w:rPr>
          <w:i/>
          <w:iCs/>
          <w:sz w:val="20"/>
          <w:szCs w:val="20"/>
        </w:rPr>
        <w:t>p</w:t>
      </w:r>
      <w:r w:rsidRPr="00C5627C">
        <w:rPr>
          <w:i/>
          <w:iCs/>
          <w:sz w:val="20"/>
          <w:szCs w:val="20"/>
          <w:vertAlign w:val="superscript"/>
        </w:rPr>
        <w:t>f</w:t>
      </w:r>
      <w:proofErr w:type="gramEnd"/>
      <w:r w:rsidRPr="00C5627C">
        <w:rPr>
          <w:i/>
          <w:iCs/>
          <w:sz w:val="20"/>
          <w:szCs w:val="20"/>
          <w:lang w:val="vi-VN"/>
        </w:rPr>
        <w:t>)</w:t>
      </w:r>
      <w:r w:rsidRPr="00C5627C">
        <w:rPr>
          <w:i/>
          <w:iCs/>
          <w:sz w:val="20"/>
          <w:szCs w:val="20"/>
        </w:rPr>
        <w:t>: Wilcoxon test so sánh trung vị cùng nhóm trước và sau can thiệp</w:t>
      </w:r>
      <w:bookmarkEnd w:id="100"/>
      <w:bookmarkEnd w:id="101"/>
    </w:p>
    <w:p w:rsidR="00232261" w:rsidRPr="000C58CA" w:rsidRDefault="00C5627C" w:rsidP="000C58CA">
      <w:pPr>
        <w:spacing w:before="0" w:after="0" w:line="340" w:lineRule="exact"/>
        <w:ind w:firstLine="720"/>
        <w:rPr>
          <w:sz w:val="22"/>
          <w:szCs w:val="22"/>
        </w:rPr>
      </w:pPr>
      <w:r w:rsidRPr="000C58CA">
        <w:rPr>
          <w:sz w:val="22"/>
          <w:szCs w:val="22"/>
        </w:rPr>
        <w:t>Sau 12 thán</w:t>
      </w:r>
      <w:r w:rsidR="000C58CA" w:rsidRPr="000C58CA">
        <w:rPr>
          <w:sz w:val="22"/>
          <w:szCs w:val="22"/>
        </w:rPr>
        <w:t>g</w:t>
      </w:r>
      <w:r w:rsidR="00232261" w:rsidRPr="000C58CA">
        <w:rPr>
          <w:sz w:val="22"/>
          <w:szCs w:val="22"/>
        </w:rPr>
        <w:t>, nồng độ ferritin nhóm can thiệp tăng cao hơn nhóm chứng</w:t>
      </w:r>
      <w:r w:rsidR="000C58CA" w:rsidRPr="000C58CA">
        <w:rPr>
          <w:sz w:val="22"/>
          <w:szCs w:val="22"/>
        </w:rPr>
        <w:t>,</w:t>
      </w:r>
      <w:r w:rsidR="00232261" w:rsidRPr="000C58CA">
        <w:rPr>
          <w:sz w:val="22"/>
          <w:szCs w:val="22"/>
        </w:rPr>
        <w:t xml:space="preserve"> sự khác biệt hai nhóm có ý nghĩa thống kê (p &lt; 0</w:t>
      </w:r>
      <w:proofErr w:type="gramStart"/>
      <w:r w:rsidR="00232261" w:rsidRPr="000C58CA">
        <w:rPr>
          <w:sz w:val="22"/>
          <w:szCs w:val="22"/>
        </w:rPr>
        <w:t>,05</w:t>
      </w:r>
      <w:proofErr w:type="gramEnd"/>
      <w:r w:rsidR="00232261" w:rsidRPr="000C58CA">
        <w:rPr>
          <w:sz w:val="22"/>
          <w:szCs w:val="22"/>
        </w:rPr>
        <w:t>).</w:t>
      </w:r>
    </w:p>
    <w:p w:rsidR="000C58CA" w:rsidRPr="000C58CA" w:rsidRDefault="00420B46" w:rsidP="000C58CA">
      <w:pPr>
        <w:pStyle w:val="ListParagraph"/>
        <w:tabs>
          <w:tab w:val="left" w:pos="660"/>
          <w:tab w:val="center" w:pos="4560"/>
        </w:tabs>
        <w:spacing w:before="0" w:after="0" w:line="340" w:lineRule="exact"/>
        <w:ind w:left="0" w:firstLine="0"/>
        <w:jc w:val="center"/>
        <w:outlineLvl w:val="2"/>
        <w:rPr>
          <w:b/>
          <w:sz w:val="22"/>
          <w:szCs w:val="22"/>
        </w:rPr>
      </w:pPr>
      <w:bookmarkStart w:id="102" w:name="_Toc89770431"/>
      <w:bookmarkStart w:id="103" w:name="_Toc90308294"/>
      <w:proofErr w:type="gramStart"/>
      <w:r>
        <w:rPr>
          <w:b/>
          <w:sz w:val="22"/>
          <w:szCs w:val="22"/>
        </w:rPr>
        <w:t>Bảng 3.13</w:t>
      </w:r>
      <w:r w:rsidR="000C58CA" w:rsidRPr="000C58CA">
        <w:rPr>
          <w:b/>
          <w:sz w:val="22"/>
          <w:szCs w:val="22"/>
        </w:rPr>
        <w:t>.</w:t>
      </w:r>
      <w:proofErr w:type="gramEnd"/>
      <w:r w:rsidR="000C58CA" w:rsidRPr="000C58CA">
        <w:rPr>
          <w:b/>
          <w:sz w:val="22"/>
          <w:szCs w:val="22"/>
        </w:rPr>
        <w:t xml:space="preserve"> Hiệu quả phòng bệnh đến tình trạng cạn kiệt </w:t>
      </w:r>
      <w:bookmarkEnd w:id="102"/>
      <w:bookmarkEnd w:id="103"/>
      <w:r w:rsidR="000C58CA" w:rsidRPr="000C58CA">
        <w:rPr>
          <w:b/>
          <w:sz w:val="22"/>
          <w:szCs w:val="22"/>
        </w:rPr>
        <w:t>sắt</w:t>
      </w:r>
    </w:p>
    <w:tbl>
      <w:tblPr>
        <w:tblW w:w="6439" w:type="dxa"/>
        <w:jc w:val="center"/>
        <w:tblBorders>
          <w:top w:val="single" w:sz="4" w:space="0" w:color="auto"/>
          <w:bottom w:val="single" w:sz="4" w:space="0" w:color="auto"/>
        </w:tblBorders>
        <w:tblLook w:val="04A0" w:firstRow="1" w:lastRow="0" w:firstColumn="1" w:lastColumn="0" w:noHBand="0" w:noVBand="1"/>
      </w:tblPr>
      <w:tblGrid>
        <w:gridCol w:w="2133"/>
        <w:gridCol w:w="1844"/>
        <w:gridCol w:w="1701"/>
        <w:gridCol w:w="761"/>
      </w:tblGrid>
      <w:tr w:rsidR="000C58CA" w:rsidRPr="000C58CA" w:rsidTr="00944557">
        <w:trPr>
          <w:trHeight w:val="314"/>
          <w:jc w:val="center"/>
        </w:trPr>
        <w:tc>
          <w:tcPr>
            <w:tcW w:w="2133"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b/>
                <w:sz w:val="22"/>
                <w:szCs w:val="22"/>
              </w:rPr>
            </w:pPr>
            <w:r w:rsidRPr="000C58CA">
              <w:rPr>
                <w:b/>
                <w:sz w:val="22"/>
                <w:szCs w:val="22"/>
              </w:rPr>
              <w:lastRenderedPageBreak/>
              <w:t>Chỉ số</w:t>
            </w:r>
          </w:p>
        </w:tc>
        <w:tc>
          <w:tcPr>
            <w:tcW w:w="1844"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b/>
                <w:sz w:val="22"/>
                <w:szCs w:val="22"/>
              </w:rPr>
            </w:pPr>
            <w:r w:rsidRPr="000C58CA">
              <w:rPr>
                <w:b/>
                <w:sz w:val="22"/>
                <w:szCs w:val="22"/>
              </w:rPr>
              <w:t>Nhóm can thiệp</w:t>
            </w:r>
          </w:p>
          <w:p w:rsidR="000C58CA" w:rsidRPr="000C58CA" w:rsidRDefault="000C58CA" w:rsidP="000C58CA">
            <w:pPr>
              <w:tabs>
                <w:tab w:val="left" w:pos="660"/>
                <w:tab w:val="center" w:pos="4560"/>
              </w:tabs>
              <w:spacing w:before="0" w:after="0" w:line="240" w:lineRule="auto"/>
              <w:ind w:firstLine="0"/>
              <w:jc w:val="left"/>
              <w:rPr>
                <w:i/>
                <w:sz w:val="22"/>
                <w:szCs w:val="22"/>
              </w:rPr>
            </w:pPr>
            <w:r w:rsidRPr="000C58CA">
              <w:rPr>
                <w:i/>
                <w:sz w:val="22"/>
                <w:szCs w:val="22"/>
              </w:rPr>
              <w:t>n = 134</w:t>
            </w:r>
          </w:p>
        </w:tc>
        <w:tc>
          <w:tcPr>
            <w:tcW w:w="1700"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b/>
                <w:sz w:val="22"/>
                <w:szCs w:val="22"/>
              </w:rPr>
            </w:pPr>
            <w:r w:rsidRPr="000C58CA">
              <w:rPr>
                <w:b/>
                <w:sz w:val="22"/>
                <w:szCs w:val="22"/>
              </w:rPr>
              <w:t>Nhóm chứng</w:t>
            </w:r>
          </w:p>
          <w:p w:rsidR="000C58CA" w:rsidRPr="000C58CA" w:rsidRDefault="000C58CA" w:rsidP="000C58CA">
            <w:pPr>
              <w:tabs>
                <w:tab w:val="left" w:pos="660"/>
                <w:tab w:val="center" w:pos="4560"/>
              </w:tabs>
              <w:spacing w:before="0" w:after="0" w:line="240" w:lineRule="auto"/>
              <w:ind w:firstLine="0"/>
              <w:jc w:val="left"/>
              <w:rPr>
                <w:i/>
                <w:sz w:val="22"/>
                <w:szCs w:val="22"/>
              </w:rPr>
            </w:pPr>
            <w:r w:rsidRPr="000C58CA">
              <w:rPr>
                <w:i/>
                <w:sz w:val="22"/>
                <w:szCs w:val="22"/>
              </w:rPr>
              <w:t>n = 134</w:t>
            </w:r>
          </w:p>
        </w:tc>
        <w:tc>
          <w:tcPr>
            <w:tcW w:w="761"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b/>
                <w:sz w:val="22"/>
                <w:szCs w:val="22"/>
              </w:rPr>
            </w:pPr>
            <w:r w:rsidRPr="000C58CA">
              <w:rPr>
                <w:b/>
                <w:sz w:val="22"/>
                <w:szCs w:val="22"/>
              </w:rPr>
              <w:t>p</w:t>
            </w:r>
          </w:p>
        </w:tc>
      </w:tr>
      <w:tr w:rsidR="000C58CA" w:rsidRPr="000C58CA" w:rsidTr="00944557">
        <w:trPr>
          <w:trHeight w:val="314"/>
          <w:jc w:val="center"/>
        </w:trPr>
        <w:tc>
          <w:tcPr>
            <w:tcW w:w="2133"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sz w:val="22"/>
                <w:szCs w:val="22"/>
              </w:rPr>
            </w:pPr>
            <w:r w:rsidRPr="000C58CA">
              <w:rPr>
                <w:sz w:val="22"/>
                <w:szCs w:val="22"/>
              </w:rPr>
              <w:t>Cạn kiệt sắt</w:t>
            </w:r>
          </w:p>
        </w:tc>
        <w:tc>
          <w:tcPr>
            <w:tcW w:w="1844" w:type="dxa"/>
            <w:tcBorders>
              <w:top w:val="single" w:sz="4" w:space="0" w:color="auto"/>
              <w:bottom w:val="single" w:sz="4" w:space="0" w:color="auto"/>
            </w:tcBorders>
            <w:vAlign w:val="center"/>
          </w:tcPr>
          <w:p w:rsidR="000C58CA" w:rsidRPr="000C58CA" w:rsidRDefault="000C58CA" w:rsidP="000C58CA">
            <w:pPr>
              <w:spacing w:before="0" w:after="0" w:line="240" w:lineRule="auto"/>
              <w:ind w:firstLine="0"/>
              <w:jc w:val="left"/>
              <w:rPr>
                <w:sz w:val="22"/>
                <w:szCs w:val="22"/>
              </w:rPr>
            </w:pPr>
            <w:r w:rsidRPr="000C58CA">
              <w:rPr>
                <w:sz w:val="22"/>
                <w:szCs w:val="22"/>
              </w:rPr>
              <w:t>0 (0</w:t>
            </w:r>
            <w:proofErr w:type="gramStart"/>
            <w:r w:rsidRPr="000C58CA">
              <w:rPr>
                <w:sz w:val="22"/>
                <w:szCs w:val="22"/>
              </w:rPr>
              <w:t>,0</w:t>
            </w:r>
            <w:proofErr w:type="gramEnd"/>
            <w:r w:rsidRPr="000C58CA">
              <w:rPr>
                <w:sz w:val="22"/>
                <w:szCs w:val="22"/>
              </w:rPr>
              <w:t>%)</w:t>
            </w:r>
          </w:p>
        </w:tc>
        <w:tc>
          <w:tcPr>
            <w:tcW w:w="1700" w:type="dxa"/>
            <w:tcBorders>
              <w:top w:val="single" w:sz="4" w:space="0" w:color="auto"/>
              <w:bottom w:val="single" w:sz="4" w:space="0" w:color="auto"/>
            </w:tcBorders>
            <w:vAlign w:val="center"/>
          </w:tcPr>
          <w:p w:rsidR="000C58CA" w:rsidRPr="000C58CA" w:rsidRDefault="000C58CA" w:rsidP="000C58CA">
            <w:pPr>
              <w:spacing w:before="0" w:after="0" w:line="240" w:lineRule="auto"/>
              <w:ind w:firstLine="0"/>
              <w:jc w:val="left"/>
              <w:rPr>
                <w:sz w:val="22"/>
                <w:szCs w:val="22"/>
              </w:rPr>
            </w:pPr>
            <w:r w:rsidRPr="000C58CA">
              <w:rPr>
                <w:sz w:val="22"/>
                <w:szCs w:val="22"/>
              </w:rPr>
              <w:t>10 (7</w:t>
            </w:r>
            <w:proofErr w:type="gramStart"/>
            <w:r w:rsidRPr="000C58CA">
              <w:rPr>
                <w:sz w:val="22"/>
                <w:szCs w:val="22"/>
              </w:rPr>
              <w:t>,5</w:t>
            </w:r>
            <w:proofErr w:type="gramEnd"/>
            <w:r w:rsidRPr="000C58CA">
              <w:rPr>
                <w:sz w:val="22"/>
                <w:szCs w:val="22"/>
              </w:rPr>
              <w:t>%)</w:t>
            </w:r>
          </w:p>
        </w:tc>
        <w:tc>
          <w:tcPr>
            <w:tcW w:w="761" w:type="dxa"/>
            <w:vMerge w:val="restart"/>
            <w:tcBorders>
              <w:top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color w:val="000000"/>
                <w:sz w:val="22"/>
                <w:szCs w:val="22"/>
              </w:rPr>
            </w:pPr>
            <w:r w:rsidRPr="000C58CA">
              <w:rPr>
                <w:b/>
                <w:iCs/>
                <w:sz w:val="22"/>
                <w:szCs w:val="22"/>
              </w:rPr>
              <w:t>0,002</w:t>
            </w:r>
          </w:p>
        </w:tc>
      </w:tr>
      <w:tr w:rsidR="000C58CA" w:rsidRPr="000C58CA" w:rsidTr="00944557">
        <w:trPr>
          <w:trHeight w:val="314"/>
          <w:jc w:val="center"/>
        </w:trPr>
        <w:tc>
          <w:tcPr>
            <w:tcW w:w="2133"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color w:val="000000"/>
                <w:sz w:val="22"/>
                <w:szCs w:val="22"/>
              </w:rPr>
            </w:pPr>
            <w:r w:rsidRPr="000C58CA">
              <w:rPr>
                <w:sz w:val="22"/>
                <w:szCs w:val="22"/>
              </w:rPr>
              <w:t>Không cạn kiệt sắt</w:t>
            </w:r>
          </w:p>
        </w:tc>
        <w:tc>
          <w:tcPr>
            <w:tcW w:w="1844" w:type="dxa"/>
            <w:tcBorders>
              <w:top w:val="single" w:sz="4" w:space="0" w:color="auto"/>
              <w:bottom w:val="single" w:sz="4" w:space="0" w:color="auto"/>
            </w:tcBorders>
            <w:vAlign w:val="center"/>
          </w:tcPr>
          <w:p w:rsidR="000C58CA" w:rsidRPr="000C58CA" w:rsidRDefault="000C58CA" w:rsidP="000C58CA">
            <w:pPr>
              <w:spacing w:before="0" w:after="0" w:line="240" w:lineRule="auto"/>
              <w:ind w:firstLine="0"/>
              <w:jc w:val="left"/>
              <w:rPr>
                <w:sz w:val="22"/>
                <w:szCs w:val="22"/>
              </w:rPr>
            </w:pPr>
            <w:r w:rsidRPr="000C58CA">
              <w:rPr>
                <w:sz w:val="22"/>
                <w:szCs w:val="22"/>
              </w:rPr>
              <w:t>134 (100%)</w:t>
            </w:r>
          </w:p>
        </w:tc>
        <w:tc>
          <w:tcPr>
            <w:tcW w:w="1700" w:type="dxa"/>
            <w:tcBorders>
              <w:top w:val="single" w:sz="4" w:space="0" w:color="auto"/>
              <w:bottom w:val="single" w:sz="4" w:space="0" w:color="auto"/>
            </w:tcBorders>
            <w:vAlign w:val="center"/>
          </w:tcPr>
          <w:p w:rsidR="000C58CA" w:rsidRPr="000C58CA" w:rsidRDefault="000C58CA" w:rsidP="000C58CA">
            <w:pPr>
              <w:spacing w:before="0" w:after="0" w:line="240" w:lineRule="auto"/>
              <w:ind w:firstLine="0"/>
              <w:jc w:val="left"/>
              <w:rPr>
                <w:sz w:val="22"/>
                <w:szCs w:val="22"/>
              </w:rPr>
            </w:pPr>
            <w:r w:rsidRPr="000C58CA">
              <w:rPr>
                <w:sz w:val="22"/>
                <w:szCs w:val="22"/>
              </w:rPr>
              <w:t>124 (92</w:t>
            </w:r>
            <w:proofErr w:type="gramStart"/>
            <w:r w:rsidRPr="000C58CA">
              <w:rPr>
                <w:sz w:val="22"/>
                <w:szCs w:val="22"/>
              </w:rPr>
              <w:t>,5</w:t>
            </w:r>
            <w:proofErr w:type="gramEnd"/>
            <w:r w:rsidRPr="000C58CA">
              <w:rPr>
                <w:sz w:val="22"/>
                <w:szCs w:val="22"/>
              </w:rPr>
              <w:t>%)</w:t>
            </w:r>
          </w:p>
        </w:tc>
        <w:tc>
          <w:tcPr>
            <w:tcW w:w="761" w:type="dxa"/>
            <w:vMerge/>
            <w:tcBorders>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color w:val="000000"/>
                <w:sz w:val="22"/>
                <w:szCs w:val="22"/>
              </w:rPr>
            </w:pPr>
          </w:p>
        </w:tc>
      </w:tr>
      <w:tr w:rsidR="000C58CA" w:rsidRPr="000C58CA" w:rsidTr="00944557">
        <w:trPr>
          <w:trHeight w:val="314"/>
          <w:jc w:val="center"/>
        </w:trPr>
        <w:tc>
          <w:tcPr>
            <w:tcW w:w="2133"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b/>
                <w:color w:val="000000"/>
                <w:sz w:val="22"/>
                <w:szCs w:val="22"/>
              </w:rPr>
            </w:pPr>
            <w:r w:rsidRPr="000C58CA">
              <w:rPr>
                <w:b/>
                <w:sz w:val="22"/>
                <w:szCs w:val="22"/>
              </w:rPr>
              <w:t>ARR% (95%CI)</w:t>
            </w:r>
          </w:p>
        </w:tc>
        <w:tc>
          <w:tcPr>
            <w:tcW w:w="3545" w:type="dxa"/>
            <w:gridSpan w:val="2"/>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color w:val="000000"/>
                <w:sz w:val="22"/>
                <w:szCs w:val="22"/>
              </w:rPr>
            </w:pPr>
            <w:r w:rsidRPr="000C58CA">
              <w:rPr>
                <w:sz w:val="22"/>
                <w:szCs w:val="22"/>
              </w:rPr>
              <w:t>7,5 (3,0 – 11,9)</w:t>
            </w:r>
          </w:p>
        </w:tc>
        <w:tc>
          <w:tcPr>
            <w:tcW w:w="761"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color w:val="000000"/>
                <w:sz w:val="22"/>
                <w:szCs w:val="22"/>
              </w:rPr>
            </w:pPr>
          </w:p>
        </w:tc>
      </w:tr>
      <w:tr w:rsidR="000C58CA" w:rsidRPr="000C58CA" w:rsidTr="00944557">
        <w:trPr>
          <w:trHeight w:val="314"/>
          <w:jc w:val="center"/>
        </w:trPr>
        <w:tc>
          <w:tcPr>
            <w:tcW w:w="2133"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b/>
                <w:iCs/>
                <w:sz w:val="22"/>
                <w:szCs w:val="22"/>
              </w:rPr>
            </w:pPr>
            <w:r w:rsidRPr="000C58CA">
              <w:rPr>
                <w:b/>
                <w:sz w:val="22"/>
                <w:szCs w:val="22"/>
              </w:rPr>
              <w:t>NNT</w:t>
            </w:r>
          </w:p>
        </w:tc>
        <w:tc>
          <w:tcPr>
            <w:tcW w:w="3545" w:type="dxa"/>
            <w:gridSpan w:val="2"/>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sz w:val="22"/>
                <w:szCs w:val="22"/>
              </w:rPr>
            </w:pPr>
            <w:r w:rsidRPr="000C58CA">
              <w:rPr>
                <w:sz w:val="22"/>
                <w:szCs w:val="22"/>
              </w:rPr>
              <w:t>13,4 (8,4 – 33,2)</w:t>
            </w:r>
          </w:p>
        </w:tc>
        <w:tc>
          <w:tcPr>
            <w:tcW w:w="761" w:type="dxa"/>
            <w:tcBorders>
              <w:top w:val="single" w:sz="4" w:space="0" w:color="auto"/>
              <w:bottom w:val="single" w:sz="4" w:space="0" w:color="auto"/>
            </w:tcBorders>
            <w:vAlign w:val="center"/>
          </w:tcPr>
          <w:p w:rsidR="000C58CA" w:rsidRPr="000C58CA" w:rsidRDefault="000C58CA" w:rsidP="000C58CA">
            <w:pPr>
              <w:tabs>
                <w:tab w:val="left" w:pos="660"/>
                <w:tab w:val="center" w:pos="4560"/>
              </w:tabs>
              <w:spacing w:before="0" w:after="0" w:line="240" w:lineRule="auto"/>
              <w:ind w:firstLine="0"/>
              <w:jc w:val="left"/>
              <w:rPr>
                <w:color w:val="000000"/>
                <w:sz w:val="22"/>
                <w:szCs w:val="22"/>
              </w:rPr>
            </w:pPr>
          </w:p>
        </w:tc>
      </w:tr>
    </w:tbl>
    <w:p w:rsidR="00EA7166" w:rsidRPr="00EA7166" w:rsidRDefault="000C58CA" w:rsidP="000C58CA">
      <w:pPr>
        <w:pStyle w:val="Title"/>
        <w:jc w:val="left"/>
        <w:rPr>
          <w:rFonts w:ascii="Times New Roman" w:hAnsi="Times New Roman" w:cs="Times New Roman"/>
          <w:b w:val="0"/>
          <w:i/>
          <w:sz w:val="20"/>
          <w:szCs w:val="20"/>
        </w:rPr>
      </w:pPr>
      <w:r w:rsidRPr="00EA7166">
        <w:rPr>
          <w:rFonts w:ascii="Times New Roman" w:hAnsi="Times New Roman" w:cs="Times New Roman"/>
          <w:b w:val="0"/>
          <w:i/>
          <w:iCs/>
          <w:sz w:val="20"/>
          <w:szCs w:val="20"/>
        </w:rPr>
        <w:t xml:space="preserve">(p) </w:t>
      </w:r>
      <w:r w:rsidRPr="00EA7166">
        <w:rPr>
          <w:rFonts w:ascii="Times New Roman" w:hAnsi="Times New Roman" w:cs="Times New Roman"/>
          <w:b w:val="0"/>
          <w:i/>
          <w:sz w:val="20"/>
          <w:szCs w:val="20"/>
          <w:lang w:val="pl-PL"/>
        </w:rPr>
        <w:t>Fisher exact test</w:t>
      </w:r>
      <w:r w:rsidRPr="00EA7166">
        <w:rPr>
          <w:rFonts w:ascii="Times New Roman" w:hAnsi="Times New Roman" w:cs="Times New Roman"/>
          <w:b w:val="0"/>
          <w:i/>
          <w:iCs/>
          <w:sz w:val="20"/>
          <w:szCs w:val="20"/>
        </w:rPr>
        <w:t xml:space="preserve">, </w:t>
      </w:r>
      <w:r w:rsidRPr="00EA7166">
        <w:rPr>
          <w:rFonts w:ascii="Times New Roman" w:hAnsi="Times New Roman" w:cs="Times New Roman"/>
          <w:b w:val="0"/>
          <w:i/>
          <w:sz w:val="20"/>
          <w:szCs w:val="20"/>
        </w:rPr>
        <w:t xml:space="preserve">so sánh sự thay đổi các tỷ lệ giữa các nhóm. </w:t>
      </w:r>
    </w:p>
    <w:p w:rsidR="000C58CA" w:rsidRPr="00360F50" w:rsidRDefault="00EA7166" w:rsidP="00EA7166">
      <w:pPr>
        <w:pStyle w:val="Title"/>
        <w:spacing w:line="340" w:lineRule="exact"/>
        <w:ind w:firstLine="720"/>
        <w:jc w:val="both"/>
        <w:rPr>
          <w:rFonts w:ascii="Times New Roman" w:hAnsi="Times New Roman" w:cs="Times New Roman"/>
          <w:b w:val="0"/>
          <w:sz w:val="22"/>
          <w:szCs w:val="22"/>
        </w:rPr>
      </w:pPr>
      <w:r>
        <w:rPr>
          <w:rFonts w:ascii="Times New Roman" w:hAnsi="Times New Roman" w:cs="Times New Roman"/>
          <w:b w:val="0"/>
          <w:sz w:val="22"/>
          <w:szCs w:val="22"/>
        </w:rPr>
        <w:t>S</w:t>
      </w:r>
      <w:r w:rsidR="000C58CA" w:rsidRPr="00EA7166">
        <w:rPr>
          <w:rFonts w:ascii="Times New Roman" w:hAnsi="Times New Roman" w:cs="Times New Roman"/>
          <w:b w:val="0"/>
          <w:sz w:val="22"/>
          <w:szCs w:val="22"/>
        </w:rPr>
        <w:t>au 12 tháng can đã dự phòng được 7,5% đối tượng bị cạn kiệt sắt và cứ 13 đối tượng can thiệp trong 12 tháng thì có một đối tượng không bị cạn kiệt sắt (NNT</w:t>
      </w:r>
      <w:r w:rsidR="000C58CA" w:rsidRPr="00EA7166">
        <w:rPr>
          <w:rFonts w:ascii="Times New Roman" w:hAnsi="Times New Roman" w:cs="Times New Roman"/>
          <w:b w:val="0"/>
          <w:sz w:val="22"/>
          <w:szCs w:val="22"/>
        </w:rPr>
        <w:sym w:font="Symbol" w:char="F0BB"/>
      </w:r>
      <w:r>
        <w:rPr>
          <w:rFonts w:ascii="Times New Roman" w:hAnsi="Times New Roman" w:cs="Times New Roman"/>
          <w:b w:val="0"/>
          <w:sz w:val="22"/>
          <w:szCs w:val="22"/>
        </w:rPr>
        <w:t xml:space="preserve">13), </w:t>
      </w:r>
      <w:r w:rsidR="00360F50" w:rsidRPr="00360F50">
        <w:rPr>
          <w:b w:val="0"/>
          <w:sz w:val="22"/>
          <w:szCs w:val="22"/>
        </w:rPr>
        <w:t xml:space="preserve">sự khác biệt hai nhóm có ý nghĩa thống kê </w:t>
      </w:r>
      <w:r w:rsidR="000C58CA" w:rsidRPr="00360F50">
        <w:rPr>
          <w:rFonts w:ascii="Times New Roman" w:hAnsi="Times New Roman" w:cs="Times New Roman"/>
          <w:b w:val="0"/>
          <w:sz w:val="22"/>
          <w:szCs w:val="22"/>
        </w:rPr>
        <w:t>(p &lt; 0,05).</w:t>
      </w:r>
    </w:p>
    <w:p w:rsidR="000C58CA" w:rsidRPr="00EA7166" w:rsidRDefault="00420B46" w:rsidP="00EA7166">
      <w:pPr>
        <w:pStyle w:val="ListParagraph"/>
        <w:tabs>
          <w:tab w:val="left" w:pos="660"/>
          <w:tab w:val="center" w:pos="4560"/>
        </w:tabs>
        <w:spacing w:before="0" w:after="0" w:line="340" w:lineRule="exact"/>
        <w:ind w:left="0" w:firstLine="0"/>
        <w:jc w:val="center"/>
        <w:outlineLvl w:val="2"/>
        <w:rPr>
          <w:b/>
          <w:sz w:val="22"/>
          <w:szCs w:val="22"/>
        </w:rPr>
      </w:pPr>
      <w:bookmarkStart w:id="104" w:name="_Toc89770432"/>
      <w:bookmarkStart w:id="105" w:name="_Toc90308295"/>
      <w:proofErr w:type="gramStart"/>
      <w:r>
        <w:rPr>
          <w:b/>
          <w:sz w:val="22"/>
          <w:szCs w:val="22"/>
        </w:rPr>
        <w:t>Bảng 3.14</w:t>
      </w:r>
      <w:r w:rsidR="000C58CA" w:rsidRPr="00EA7166">
        <w:rPr>
          <w:b/>
          <w:sz w:val="22"/>
          <w:szCs w:val="22"/>
        </w:rPr>
        <w:t>.</w:t>
      </w:r>
      <w:proofErr w:type="gramEnd"/>
      <w:r w:rsidR="000C58CA" w:rsidRPr="00EA7166">
        <w:rPr>
          <w:b/>
          <w:sz w:val="22"/>
          <w:szCs w:val="22"/>
        </w:rPr>
        <w:t xml:space="preserve"> Hiệu quả hỗ trợ điều trị đến tình trạng cạn kiệt </w:t>
      </w:r>
      <w:bookmarkEnd w:id="104"/>
      <w:bookmarkEnd w:id="105"/>
      <w:r w:rsidR="000C58CA" w:rsidRPr="00EA7166">
        <w:rPr>
          <w:b/>
          <w:sz w:val="22"/>
          <w:szCs w:val="22"/>
        </w:rPr>
        <w:t>sắt</w:t>
      </w:r>
    </w:p>
    <w:tbl>
      <w:tblPr>
        <w:tblW w:w="6497" w:type="dxa"/>
        <w:jc w:val="center"/>
        <w:tblBorders>
          <w:top w:val="single" w:sz="4" w:space="0" w:color="auto"/>
          <w:bottom w:val="single" w:sz="4" w:space="0" w:color="auto"/>
        </w:tblBorders>
        <w:tblLook w:val="04A0" w:firstRow="1" w:lastRow="0" w:firstColumn="1" w:lastColumn="0" w:noHBand="0" w:noVBand="1"/>
      </w:tblPr>
      <w:tblGrid>
        <w:gridCol w:w="2129"/>
        <w:gridCol w:w="1841"/>
        <w:gridCol w:w="1557"/>
        <w:gridCol w:w="970"/>
      </w:tblGrid>
      <w:tr w:rsidR="000C58CA" w:rsidRPr="00EA7166" w:rsidTr="00C91E49">
        <w:trPr>
          <w:trHeight w:val="344"/>
          <w:jc w:val="center"/>
        </w:trPr>
        <w:tc>
          <w:tcPr>
            <w:tcW w:w="2129"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b/>
                <w:sz w:val="22"/>
                <w:szCs w:val="22"/>
              </w:rPr>
            </w:pPr>
            <w:r w:rsidRPr="00EA7166">
              <w:rPr>
                <w:b/>
                <w:sz w:val="22"/>
                <w:szCs w:val="22"/>
              </w:rPr>
              <w:t>Chỉ số</w:t>
            </w:r>
          </w:p>
        </w:tc>
        <w:tc>
          <w:tcPr>
            <w:tcW w:w="1841"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b/>
                <w:sz w:val="22"/>
                <w:szCs w:val="22"/>
              </w:rPr>
            </w:pPr>
            <w:r w:rsidRPr="00EA7166">
              <w:rPr>
                <w:b/>
                <w:sz w:val="22"/>
                <w:szCs w:val="22"/>
              </w:rPr>
              <w:t>Nhóm can thiệp</w:t>
            </w:r>
          </w:p>
          <w:p w:rsidR="000C58CA" w:rsidRPr="00EA7166" w:rsidRDefault="000C58CA" w:rsidP="00EA7166">
            <w:pPr>
              <w:tabs>
                <w:tab w:val="left" w:pos="660"/>
                <w:tab w:val="center" w:pos="4560"/>
              </w:tabs>
              <w:spacing w:before="0" w:after="0" w:line="240" w:lineRule="auto"/>
              <w:ind w:firstLine="0"/>
              <w:jc w:val="left"/>
              <w:rPr>
                <w:i/>
                <w:sz w:val="22"/>
                <w:szCs w:val="22"/>
              </w:rPr>
            </w:pPr>
            <w:r w:rsidRPr="00EA7166">
              <w:rPr>
                <w:i/>
                <w:sz w:val="22"/>
                <w:szCs w:val="22"/>
              </w:rPr>
              <w:t>n = 14</w:t>
            </w:r>
          </w:p>
        </w:tc>
        <w:tc>
          <w:tcPr>
            <w:tcW w:w="1557"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b/>
                <w:sz w:val="22"/>
                <w:szCs w:val="22"/>
              </w:rPr>
            </w:pPr>
            <w:r w:rsidRPr="00EA7166">
              <w:rPr>
                <w:b/>
                <w:sz w:val="22"/>
                <w:szCs w:val="22"/>
              </w:rPr>
              <w:t>Nhóm chứng</w:t>
            </w:r>
          </w:p>
          <w:p w:rsidR="000C58CA" w:rsidRPr="00EA7166" w:rsidRDefault="000C58CA" w:rsidP="00EA7166">
            <w:pPr>
              <w:tabs>
                <w:tab w:val="left" w:pos="660"/>
                <w:tab w:val="center" w:pos="4560"/>
              </w:tabs>
              <w:spacing w:before="0" w:after="0" w:line="240" w:lineRule="auto"/>
              <w:ind w:firstLine="0"/>
              <w:jc w:val="left"/>
              <w:rPr>
                <w:i/>
                <w:sz w:val="22"/>
                <w:szCs w:val="22"/>
              </w:rPr>
            </w:pPr>
            <w:r w:rsidRPr="00EA7166">
              <w:rPr>
                <w:i/>
                <w:sz w:val="22"/>
                <w:szCs w:val="22"/>
              </w:rPr>
              <w:t>n = 13</w:t>
            </w:r>
          </w:p>
        </w:tc>
        <w:tc>
          <w:tcPr>
            <w:tcW w:w="970"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b/>
                <w:sz w:val="22"/>
                <w:szCs w:val="22"/>
              </w:rPr>
            </w:pPr>
            <w:r w:rsidRPr="00EA7166">
              <w:rPr>
                <w:b/>
                <w:sz w:val="22"/>
                <w:szCs w:val="22"/>
              </w:rPr>
              <w:t>p</w:t>
            </w:r>
          </w:p>
        </w:tc>
      </w:tr>
      <w:tr w:rsidR="000C58CA" w:rsidRPr="00EA7166" w:rsidTr="00C91E49">
        <w:trPr>
          <w:trHeight w:val="344"/>
          <w:jc w:val="center"/>
        </w:trPr>
        <w:tc>
          <w:tcPr>
            <w:tcW w:w="2129"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sz w:val="22"/>
                <w:szCs w:val="22"/>
              </w:rPr>
            </w:pPr>
            <w:r w:rsidRPr="00EA7166">
              <w:rPr>
                <w:sz w:val="22"/>
                <w:szCs w:val="22"/>
              </w:rPr>
              <w:t>Cạn kiệt sắt</w:t>
            </w:r>
          </w:p>
        </w:tc>
        <w:tc>
          <w:tcPr>
            <w:tcW w:w="1841" w:type="dxa"/>
            <w:tcBorders>
              <w:top w:val="single" w:sz="4" w:space="0" w:color="auto"/>
              <w:bottom w:val="single" w:sz="4" w:space="0" w:color="auto"/>
            </w:tcBorders>
            <w:vAlign w:val="center"/>
          </w:tcPr>
          <w:p w:rsidR="000C58CA" w:rsidRPr="00EA7166" w:rsidRDefault="000C58CA" w:rsidP="00EA7166">
            <w:pPr>
              <w:spacing w:before="0" w:after="0" w:line="240" w:lineRule="auto"/>
              <w:ind w:firstLine="0"/>
              <w:jc w:val="left"/>
              <w:rPr>
                <w:sz w:val="22"/>
                <w:szCs w:val="22"/>
              </w:rPr>
            </w:pPr>
            <w:r w:rsidRPr="00EA7166">
              <w:rPr>
                <w:sz w:val="22"/>
                <w:szCs w:val="22"/>
              </w:rPr>
              <w:t>0 (0</w:t>
            </w:r>
            <w:proofErr w:type="gramStart"/>
            <w:r w:rsidRPr="00EA7166">
              <w:rPr>
                <w:sz w:val="22"/>
                <w:szCs w:val="22"/>
              </w:rPr>
              <w:t>,0</w:t>
            </w:r>
            <w:proofErr w:type="gramEnd"/>
            <w:r w:rsidRPr="00EA7166">
              <w:rPr>
                <w:sz w:val="22"/>
                <w:szCs w:val="22"/>
              </w:rPr>
              <w:t>%)</w:t>
            </w:r>
          </w:p>
        </w:tc>
        <w:tc>
          <w:tcPr>
            <w:tcW w:w="1557" w:type="dxa"/>
            <w:tcBorders>
              <w:top w:val="single" w:sz="4" w:space="0" w:color="auto"/>
              <w:bottom w:val="single" w:sz="4" w:space="0" w:color="auto"/>
            </w:tcBorders>
            <w:vAlign w:val="center"/>
          </w:tcPr>
          <w:p w:rsidR="000C58CA" w:rsidRPr="00EA7166" w:rsidRDefault="000C58CA" w:rsidP="00EA7166">
            <w:pPr>
              <w:spacing w:before="0" w:after="0" w:line="240" w:lineRule="auto"/>
              <w:ind w:firstLine="0"/>
              <w:jc w:val="left"/>
              <w:rPr>
                <w:sz w:val="22"/>
                <w:szCs w:val="22"/>
              </w:rPr>
            </w:pPr>
            <w:r w:rsidRPr="00EA7166">
              <w:rPr>
                <w:sz w:val="22"/>
                <w:szCs w:val="22"/>
              </w:rPr>
              <w:t>9 (69</w:t>
            </w:r>
            <w:proofErr w:type="gramStart"/>
            <w:r w:rsidRPr="00EA7166">
              <w:rPr>
                <w:sz w:val="22"/>
                <w:szCs w:val="22"/>
              </w:rPr>
              <w:t>,2</w:t>
            </w:r>
            <w:proofErr w:type="gramEnd"/>
            <w:r w:rsidRPr="00EA7166">
              <w:rPr>
                <w:sz w:val="22"/>
                <w:szCs w:val="22"/>
              </w:rPr>
              <w:t>%)</w:t>
            </w:r>
          </w:p>
        </w:tc>
        <w:tc>
          <w:tcPr>
            <w:tcW w:w="970" w:type="dxa"/>
            <w:vMerge w:val="restart"/>
            <w:tcBorders>
              <w:top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color w:val="000000"/>
                <w:sz w:val="22"/>
                <w:szCs w:val="22"/>
              </w:rPr>
            </w:pPr>
            <w:r w:rsidRPr="00EA7166">
              <w:rPr>
                <w:b/>
                <w:iCs/>
                <w:sz w:val="22"/>
                <w:szCs w:val="22"/>
              </w:rPr>
              <w:t>&lt; 0,001</w:t>
            </w:r>
          </w:p>
        </w:tc>
      </w:tr>
      <w:tr w:rsidR="000C58CA" w:rsidRPr="00EA7166" w:rsidTr="00C91E49">
        <w:trPr>
          <w:trHeight w:val="344"/>
          <w:jc w:val="center"/>
        </w:trPr>
        <w:tc>
          <w:tcPr>
            <w:tcW w:w="2129"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color w:val="000000"/>
                <w:sz w:val="22"/>
                <w:szCs w:val="22"/>
              </w:rPr>
            </w:pPr>
            <w:r w:rsidRPr="00EA7166">
              <w:rPr>
                <w:sz w:val="22"/>
                <w:szCs w:val="22"/>
              </w:rPr>
              <w:t>Không cạn kiệt sắt</w:t>
            </w:r>
          </w:p>
        </w:tc>
        <w:tc>
          <w:tcPr>
            <w:tcW w:w="1841" w:type="dxa"/>
            <w:tcBorders>
              <w:top w:val="single" w:sz="4" w:space="0" w:color="auto"/>
              <w:bottom w:val="single" w:sz="4" w:space="0" w:color="auto"/>
            </w:tcBorders>
            <w:vAlign w:val="center"/>
          </w:tcPr>
          <w:p w:rsidR="000C58CA" w:rsidRPr="00EA7166" w:rsidRDefault="000C58CA" w:rsidP="00EA7166">
            <w:pPr>
              <w:spacing w:before="0" w:after="0" w:line="240" w:lineRule="auto"/>
              <w:ind w:firstLine="0"/>
              <w:jc w:val="left"/>
              <w:rPr>
                <w:sz w:val="22"/>
                <w:szCs w:val="22"/>
              </w:rPr>
            </w:pPr>
            <w:r w:rsidRPr="00EA7166">
              <w:rPr>
                <w:sz w:val="22"/>
                <w:szCs w:val="22"/>
              </w:rPr>
              <w:t>14 (100%)</w:t>
            </w:r>
          </w:p>
        </w:tc>
        <w:tc>
          <w:tcPr>
            <w:tcW w:w="1557" w:type="dxa"/>
            <w:tcBorders>
              <w:top w:val="single" w:sz="4" w:space="0" w:color="auto"/>
              <w:bottom w:val="single" w:sz="4" w:space="0" w:color="auto"/>
            </w:tcBorders>
            <w:vAlign w:val="center"/>
          </w:tcPr>
          <w:p w:rsidR="000C58CA" w:rsidRPr="00EA7166" w:rsidRDefault="000C58CA" w:rsidP="00EA7166">
            <w:pPr>
              <w:spacing w:before="0" w:after="0" w:line="240" w:lineRule="auto"/>
              <w:ind w:firstLine="0"/>
              <w:jc w:val="left"/>
              <w:rPr>
                <w:sz w:val="22"/>
                <w:szCs w:val="22"/>
              </w:rPr>
            </w:pPr>
            <w:r w:rsidRPr="00EA7166">
              <w:rPr>
                <w:sz w:val="22"/>
                <w:szCs w:val="22"/>
              </w:rPr>
              <w:t>4 (30</w:t>
            </w:r>
            <w:proofErr w:type="gramStart"/>
            <w:r w:rsidRPr="00EA7166">
              <w:rPr>
                <w:sz w:val="22"/>
                <w:szCs w:val="22"/>
              </w:rPr>
              <w:t>,8</w:t>
            </w:r>
            <w:proofErr w:type="gramEnd"/>
            <w:r w:rsidRPr="00EA7166">
              <w:rPr>
                <w:sz w:val="22"/>
                <w:szCs w:val="22"/>
              </w:rPr>
              <w:t>%)</w:t>
            </w:r>
          </w:p>
        </w:tc>
        <w:tc>
          <w:tcPr>
            <w:tcW w:w="970" w:type="dxa"/>
            <w:vMerge/>
            <w:tcBorders>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color w:val="000000"/>
                <w:sz w:val="22"/>
                <w:szCs w:val="22"/>
              </w:rPr>
            </w:pPr>
          </w:p>
        </w:tc>
      </w:tr>
      <w:tr w:rsidR="000C58CA" w:rsidRPr="00EA7166" w:rsidTr="00C91E49">
        <w:trPr>
          <w:trHeight w:val="344"/>
          <w:jc w:val="center"/>
        </w:trPr>
        <w:tc>
          <w:tcPr>
            <w:tcW w:w="2129"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b/>
                <w:color w:val="000000"/>
                <w:sz w:val="22"/>
                <w:szCs w:val="22"/>
              </w:rPr>
            </w:pPr>
            <w:r w:rsidRPr="00EA7166">
              <w:rPr>
                <w:b/>
                <w:sz w:val="22"/>
                <w:szCs w:val="22"/>
              </w:rPr>
              <w:t>ARR% (95%CI)</w:t>
            </w:r>
          </w:p>
        </w:tc>
        <w:tc>
          <w:tcPr>
            <w:tcW w:w="3398" w:type="dxa"/>
            <w:gridSpan w:val="2"/>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color w:val="000000"/>
                <w:sz w:val="22"/>
                <w:szCs w:val="22"/>
              </w:rPr>
            </w:pPr>
            <w:r w:rsidRPr="00EA7166">
              <w:rPr>
                <w:sz w:val="22"/>
                <w:szCs w:val="22"/>
              </w:rPr>
              <w:t>69,2 (44,1 – 94,3)</w:t>
            </w:r>
          </w:p>
        </w:tc>
        <w:tc>
          <w:tcPr>
            <w:tcW w:w="970"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color w:val="000000"/>
                <w:sz w:val="22"/>
                <w:szCs w:val="22"/>
              </w:rPr>
            </w:pPr>
          </w:p>
        </w:tc>
      </w:tr>
      <w:tr w:rsidR="000C58CA" w:rsidRPr="00EA7166" w:rsidTr="00C91E49">
        <w:trPr>
          <w:trHeight w:val="344"/>
          <w:jc w:val="center"/>
        </w:trPr>
        <w:tc>
          <w:tcPr>
            <w:tcW w:w="2129"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b/>
                <w:iCs/>
                <w:sz w:val="22"/>
                <w:szCs w:val="22"/>
              </w:rPr>
            </w:pPr>
            <w:r w:rsidRPr="00EA7166">
              <w:rPr>
                <w:b/>
                <w:sz w:val="22"/>
                <w:szCs w:val="22"/>
              </w:rPr>
              <w:t>NNT</w:t>
            </w:r>
          </w:p>
        </w:tc>
        <w:tc>
          <w:tcPr>
            <w:tcW w:w="3398" w:type="dxa"/>
            <w:gridSpan w:val="2"/>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sz w:val="22"/>
                <w:szCs w:val="22"/>
              </w:rPr>
            </w:pPr>
            <w:r w:rsidRPr="00EA7166">
              <w:rPr>
                <w:sz w:val="22"/>
                <w:szCs w:val="22"/>
              </w:rPr>
              <w:t>1,4 (1,1 – 2,3)</w:t>
            </w:r>
          </w:p>
        </w:tc>
        <w:tc>
          <w:tcPr>
            <w:tcW w:w="970" w:type="dxa"/>
            <w:tcBorders>
              <w:top w:val="single" w:sz="4" w:space="0" w:color="auto"/>
              <w:bottom w:val="single" w:sz="4" w:space="0" w:color="auto"/>
            </w:tcBorders>
            <w:vAlign w:val="center"/>
          </w:tcPr>
          <w:p w:rsidR="000C58CA" w:rsidRPr="00EA7166" w:rsidRDefault="000C58CA" w:rsidP="00EA7166">
            <w:pPr>
              <w:tabs>
                <w:tab w:val="left" w:pos="660"/>
                <w:tab w:val="center" w:pos="4560"/>
              </w:tabs>
              <w:spacing w:before="0" w:after="0" w:line="240" w:lineRule="auto"/>
              <w:ind w:firstLine="0"/>
              <w:jc w:val="left"/>
              <w:rPr>
                <w:color w:val="000000"/>
                <w:sz w:val="22"/>
                <w:szCs w:val="22"/>
              </w:rPr>
            </w:pPr>
          </w:p>
        </w:tc>
      </w:tr>
    </w:tbl>
    <w:p w:rsidR="00EA7166" w:rsidRDefault="000C58CA" w:rsidP="002A51EE">
      <w:pPr>
        <w:pStyle w:val="Title"/>
        <w:jc w:val="both"/>
        <w:rPr>
          <w:rFonts w:cs="Times New Roman"/>
          <w:sz w:val="26"/>
          <w:szCs w:val="26"/>
        </w:rPr>
      </w:pPr>
      <w:r w:rsidRPr="00EA7166">
        <w:rPr>
          <w:rFonts w:ascii="Times New Roman" w:hAnsi="Times New Roman" w:cs="Times New Roman"/>
          <w:b w:val="0"/>
          <w:i/>
          <w:iCs/>
          <w:sz w:val="20"/>
          <w:szCs w:val="20"/>
        </w:rPr>
        <w:t xml:space="preserve">(p) </w:t>
      </w:r>
      <w:r w:rsidRPr="00EA7166">
        <w:rPr>
          <w:rFonts w:ascii="Times New Roman" w:hAnsi="Times New Roman" w:cs="Times New Roman"/>
          <w:b w:val="0"/>
          <w:i/>
          <w:sz w:val="20"/>
          <w:szCs w:val="20"/>
          <w:lang w:val="pl-PL"/>
        </w:rPr>
        <w:t>Fisher exact test</w:t>
      </w:r>
      <w:r w:rsidRPr="00EA7166">
        <w:rPr>
          <w:rFonts w:ascii="Times New Roman" w:hAnsi="Times New Roman" w:cs="Times New Roman"/>
          <w:b w:val="0"/>
          <w:i/>
          <w:iCs/>
          <w:sz w:val="20"/>
          <w:szCs w:val="20"/>
        </w:rPr>
        <w:t xml:space="preserve">, </w:t>
      </w:r>
      <w:r w:rsidRPr="00EA7166">
        <w:rPr>
          <w:rFonts w:ascii="Times New Roman" w:hAnsi="Times New Roman" w:cs="Times New Roman"/>
          <w:b w:val="0"/>
          <w:i/>
          <w:sz w:val="20"/>
          <w:szCs w:val="20"/>
        </w:rPr>
        <w:t>so sánh sự thay đổi các tỷ lệ giữa các nhóm.</w:t>
      </w:r>
      <w:r w:rsidRPr="00ED0004">
        <w:rPr>
          <w:rFonts w:cs="Times New Roman"/>
          <w:sz w:val="26"/>
          <w:szCs w:val="26"/>
        </w:rPr>
        <w:tab/>
      </w:r>
      <w:bookmarkStart w:id="106" w:name="_Toc89770433"/>
      <w:bookmarkStart w:id="107" w:name="_Toc90308296"/>
    </w:p>
    <w:p w:rsidR="000C58CA" w:rsidRPr="00360F50" w:rsidRDefault="00EA7166" w:rsidP="00360F50">
      <w:pPr>
        <w:pStyle w:val="Title"/>
        <w:spacing w:line="340" w:lineRule="exact"/>
        <w:ind w:firstLine="720"/>
        <w:jc w:val="both"/>
        <w:rPr>
          <w:rFonts w:ascii="Times New Roman" w:hAnsi="Times New Roman" w:cs="Times New Roman"/>
          <w:b w:val="0"/>
          <w:sz w:val="22"/>
          <w:szCs w:val="22"/>
        </w:rPr>
      </w:pPr>
      <w:r w:rsidRPr="003736D8">
        <w:rPr>
          <w:rFonts w:ascii="Times New Roman" w:hAnsi="Times New Roman" w:cs="Times New Roman"/>
          <w:b w:val="0"/>
          <w:sz w:val="22"/>
          <w:szCs w:val="22"/>
        </w:rPr>
        <w:t>S</w:t>
      </w:r>
      <w:r w:rsidR="000C58CA" w:rsidRPr="003736D8">
        <w:rPr>
          <w:rFonts w:ascii="Times New Roman" w:hAnsi="Times New Roman" w:cs="Times New Roman"/>
          <w:b w:val="0"/>
          <w:sz w:val="22"/>
          <w:szCs w:val="22"/>
        </w:rPr>
        <w:t>au 12 tháng can thiệp đã hỗ trợ điều trị được 69,2% đối tượng bị cạn kiệt sắt và cứ 1 đối tượng can thiệp trong 12 tháng thì có 1 đối tượng không bị cạn kiệt sắt (NNT</w:t>
      </w:r>
      <w:r w:rsidR="000C58CA" w:rsidRPr="003736D8">
        <w:rPr>
          <w:rFonts w:ascii="Times New Roman" w:hAnsi="Times New Roman" w:cs="Times New Roman"/>
          <w:b w:val="0"/>
          <w:sz w:val="22"/>
          <w:szCs w:val="22"/>
        </w:rPr>
        <w:sym w:font="Symbol" w:char="F0BB"/>
      </w:r>
      <w:r w:rsidRPr="003736D8">
        <w:rPr>
          <w:rFonts w:ascii="Times New Roman" w:hAnsi="Times New Roman" w:cs="Times New Roman"/>
          <w:b w:val="0"/>
          <w:sz w:val="22"/>
          <w:szCs w:val="22"/>
        </w:rPr>
        <w:t>1),</w:t>
      </w:r>
      <w:r w:rsidR="00360F50">
        <w:rPr>
          <w:rFonts w:ascii="Times New Roman" w:hAnsi="Times New Roman" w:cs="Times New Roman"/>
          <w:b w:val="0"/>
          <w:sz w:val="22"/>
          <w:szCs w:val="22"/>
        </w:rPr>
        <w:t xml:space="preserve"> </w:t>
      </w:r>
      <w:r w:rsidR="00360F50" w:rsidRPr="00360F50">
        <w:rPr>
          <w:b w:val="0"/>
          <w:sz w:val="22"/>
          <w:szCs w:val="22"/>
        </w:rPr>
        <w:t>sự khác biệt hai nhóm có ý nghĩa thống kê</w:t>
      </w:r>
      <w:r w:rsidRPr="00360F50">
        <w:rPr>
          <w:rFonts w:ascii="Times New Roman" w:hAnsi="Times New Roman" w:cs="Times New Roman"/>
          <w:b w:val="0"/>
          <w:sz w:val="22"/>
          <w:szCs w:val="22"/>
        </w:rPr>
        <w:t xml:space="preserve"> </w:t>
      </w:r>
      <w:r w:rsidR="000C58CA" w:rsidRPr="00360F50">
        <w:rPr>
          <w:rFonts w:ascii="Times New Roman" w:hAnsi="Times New Roman" w:cs="Times New Roman"/>
          <w:b w:val="0"/>
          <w:sz w:val="22"/>
          <w:szCs w:val="22"/>
        </w:rPr>
        <w:t>(p &lt; 0,001).</w:t>
      </w:r>
      <w:bookmarkEnd w:id="106"/>
      <w:bookmarkEnd w:id="107"/>
    </w:p>
    <w:p w:rsidR="00CD7152" w:rsidRPr="003736D8" w:rsidRDefault="00CD7152" w:rsidP="003736D8">
      <w:pPr>
        <w:pStyle w:val="ListParagraph"/>
        <w:tabs>
          <w:tab w:val="left" w:pos="660"/>
          <w:tab w:val="center" w:pos="4560"/>
        </w:tabs>
        <w:spacing w:before="0" w:after="0" w:line="340" w:lineRule="exact"/>
        <w:ind w:left="0" w:firstLine="0"/>
        <w:jc w:val="center"/>
        <w:outlineLvl w:val="2"/>
        <w:rPr>
          <w:b/>
          <w:sz w:val="22"/>
          <w:szCs w:val="22"/>
        </w:rPr>
      </w:pPr>
      <w:bookmarkStart w:id="108" w:name="_Toc89770434"/>
      <w:bookmarkStart w:id="109" w:name="_Toc90308297"/>
      <w:proofErr w:type="gramStart"/>
      <w:r w:rsidRPr="003736D8">
        <w:rPr>
          <w:b/>
          <w:sz w:val="22"/>
          <w:szCs w:val="22"/>
        </w:rPr>
        <w:t>Bả</w:t>
      </w:r>
      <w:r w:rsidR="00420B46">
        <w:rPr>
          <w:b/>
          <w:sz w:val="22"/>
          <w:szCs w:val="22"/>
        </w:rPr>
        <w:t>ng 3.15</w:t>
      </w:r>
      <w:r w:rsidRPr="003736D8">
        <w:rPr>
          <w:b/>
          <w:sz w:val="22"/>
          <w:szCs w:val="22"/>
        </w:rPr>
        <w:t>.</w:t>
      </w:r>
      <w:proofErr w:type="gramEnd"/>
      <w:r w:rsidRPr="003736D8">
        <w:rPr>
          <w:b/>
          <w:sz w:val="22"/>
          <w:szCs w:val="22"/>
        </w:rPr>
        <w:t xml:space="preserve"> Hiệu quả hỗ trợ điều trị bệnh đến tình trạng thiếu máu thiếu sắt</w:t>
      </w:r>
      <w:bookmarkEnd w:id="108"/>
      <w:bookmarkEnd w:id="109"/>
    </w:p>
    <w:tbl>
      <w:tblPr>
        <w:tblW w:w="7064" w:type="dxa"/>
        <w:jc w:val="center"/>
        <w:tblBorders>
          <w:top w:val="single" w:sz="4" w:space="0" w:color="auto"/>
          <w:bottom w:val="single" w:sz="4" w:space="0" w:color="auto"/>
        </w:tblBorders>
        <w:tblLook w:val="04A0" w:firstRow="1" w:lastRow="0" w:firstColumn="1" w:lastColumn="0" w:noHBand="0" w:noVBand="1"/>
      </w:tblPr>
      <w:tblGrid>
        <w:gridCol w:w="2740"/>
        <w:gridCol w:w="1873"/>
        <w:gridCol w:w="1587"/>
        <w:gridCol w:w="864"/>
      </w:tblGrid>
      <w:tr w:rsidR="00CD7152" w:rsidRPr="00CD7152" w:rsidTr="003736D8">
        <w:trPr>
          <w:trHeight w:val="358"/>
          <w:jc w:val="center"/>
        </w:trPr>
        <w:tc>
          <w:tcPr>
            <w:tcW w:w="2740"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b/>
                <w:sz w:val="22"/>
                <w:szCs w:val="22"/>
              </w:rPr>
            </w:pPr>
            <w:r w:rsidRPr="00CD7152">
              <w:rPr>
                <w:b/>
                <w:sz w:val="22"/>
                <w:szCs w:val="22"/>
              </w:rPr>
              <w:t>Chỉ số</w:t>
            </w:r>
          </w:p>
        </w:tc>
        <w:tc>
          <w:tcPr>
            <w:tcW w:w="1873"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b/>
                <w:sz w:val="22"/>
                <w:szCs w:val="22"/>
              </w:rPr>
            </w:pPr>
            <w:r w:rsidRPr="00CD7152">
              <w:rPr>
                <w:b/>
                <w:sz w:val="22"/>
                <w:szCs w:val="22"/>
              </w:rPr>
              <w:t>Nhóm can thiệp</w:t>
            </w:r>
          </w:p>
          <w:p w:rsidR="00CD7152" w:rsidRPr="00CD7152" w:rsidRDefault="00CD7152" w:rsidP="00CD7152">
            <w:pPr>
              <w:tabs>
                <w:tab w:val="left" w:pos="660"/>
                <w:tab w:val="center" w:pos="4560"/>
              </w:tabs>
              <w:spacing w:before="0" w:after="0" w:line="240" w:lineRule="auto"/>
              <w:ind w:firstLine="0"/>
              <w:jc w:val="left"/>
              <w:rPr>
                <w:i/>
                <w:sz w:val="22"/>
                <w:szCs w:val="22"/>
              </w:rPr>
            </w:pPr>
            <w:r w:rsidRPr="00CD7152">
              <w:rPr>
                <w:i/>
                <w:sz w:val="22"/>
                <w:szCs w:val="22"/>
              </w:rPr>
              <w:t>n = 10</w:t>
            </w:r>
          </w:p>
        </w:tc>
        <w:tc>
          <w:tcPr>
            <w:tcW w:w="1586"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b/>
                <w:sz w:val="22"/>
                <w:szCs w:val="22"/>
              </w:rPr>
            </w:pPr>
            <w:r w:rsidRPr="00CD7152">
              <w:rPr>
                <w:b/>
                <w:sz w:val="22"/>
                <w:szCs w:val="22"/>
              </w:rPr>
              <w:t>Nhóm chứng</w:t>
            </w:r>
          </w:p>
          <w:p w:rsidR="00CD7152" w:rsidRPr="00CD7152" w:rsidRDefault="00CD7152" w:rsidP="00CD7152">
            <w:pPr>
              <w:tabs>
                <w:tab w:val="left" w:pos="660"/>
                <w:tab w:val="center" w:pos="4560"/>
              </w:tabs>
              <w:spacing w:before="0" w:after="0" w:line="240" w:lineRule="auto"/>
              <w:ind w:firstLine="0"/>
              <w:jc w:val="left"/>
              <w:rPr>
                <w:i/>
                <w:sz w:val="22"/>
                <w:szCs w:val="22"/>
              </w:rPr>
            </w:pPr>
            <w:r w:rsidRPr="00CD7152">
              <w:rPr>
                <w:i/>
                <w:sz w:val="22"/>
                <w:szCs w:val="22"/>
              </w:rPr>
              <w:t>n = 11</w:t>
            </w:r>
          </w:p>
        </w:tc>
        <w:tc>
          <w:tcPr>
            <w:tcW w:w="864"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b/>
                <w:sz w:val="22"/>
                <w:szCs w:val="22"/>
              </w:rPr>
            </w:pPr>
            <w:r w:rsidRPr="00CD7152">
              <w:rPr>
                <w:b/>
                <w:sz w:val="22"/>
                <w:szCs w:val="22"/>
              </w:rPr>
              <w:t>p</w:t>
            </w:r>
          </w:p>
        </w:tc>
      </w:tr>
      <w:tr w:rsidR="00CD7152" w:rsidRPr="00CD7152" w:rsidTr="003736D8">
        <w:trPr>
          <w:trHeight w:val="358"/>
          <w:jc w:val="center"/>
        </w:trPr>
        <w:tc>
          <w:tcPr>
            <w:tcW w:w="2740"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sz w:val="22"/>
                <w:szCs w:val="22"/>
              </w:rPr>
            </w:pPr>
            <w:r w:rsidRPr="00CD7152">
              <w:rPr>
                <w:sz w:val="22"/>
                <w:szCs w:val="22"/>
              </w:rPr>
              <w:t>Thiếu máu thiếu sắt</w:t>
            </w:r>
          </w:p>
        </w:tc>
        <w:tc>
          <w:tcPr>
            <w:tcW w:w="1873" w:type="dxa"/>
            <w:tcBorders>
              <w:top w:val="single" w:sz="4" w:space="0" w:color="auto"/>
              <w:bottom w:val="single" w:sz="4" w:space="0" w:color="auto"/>
            </w:tcBorders>
            <w:vAlign w:val="center"/>
          </w:tcPr>
          <w:p w:rsidR="00CD7152" w:rsidRPr="00CD7152" w:rsidRDefault="00CD7152" w:rsidP="00CD7152">
            <w:pPr>
              <w:spacing w:before="0" w:after="0" w:line="240" w:lineRule="auto"/>
              <w:ind w:firstLine="0"/>
              <w:jc w:val="left"/>
              <w:rPr>
                <w:sz w:val="22"/>
                <w:szCs w:val="22"/>
              </w:rPr>
            </w:pPr>
            <w:r w:rsidRPr="00CD7152">
              <w:rPr>
                <w:sz w:val="22"/>
                <w:szCs w:val="22"/>
              </w:rPr>
              <w:t>0 (0</w:t>
            </w:r>
            <w:proofErr w:type="gramStart"/>
            <w:r w:rsidRPr="00CD7152">
              <w:rPr>
                <w:sz w:val="22"/>
                <w:szCs w:val="22"/>
              </w:rPr>
              <w:t>,0</w:t>
            </w:r>
            <w:proofErr w:type="gramEnd"/>
            <w:r w:rsidRPr="00CD7152">
              <w:rPr>
                <w:sz w:val="22"/>
                <w:szCs w:val="22"/>
              </w:rPr>
              <w:t>%)</w:t>
            </w:r>
          </w:p>
        </w:tc>
        <w:tc>
          <w:tcPr>
            <w:tcW w:w="1586" w:type="dxa"/>
            <w:tcBorders>
              <w:top w:val="single" w:sz="4" w:space="0" w:color="auto"/>
              <w:bottom w:val="single" w:sz="4" w:space="0" w:color="auto"/>
            </w:tcBorders>
            <w:vAlign w:val="center"/>
          </w:tcPr>
          <w:p w:rsidR="00CD7152" w:rsidRPr="00CD7152" w:rsidRDefault="00CD7152" w:rsidP="00CD7152">
            <w:pPr>
              <w:spacing w:before="0" w:after="0" w:line="240" w:lineRule="auto"/>
              <w:ind w:firstLine="0"/>
              <w:jc w:val="left"/>
              <w:rPr>
                <w:sz w:val="22"/>
                <w:szCs w:val="22"/>
              </w:rPr>
            </w:pPr>
            <w:r w:rsidRPr="00CD7152">
              <w:rPr>
                <w:sz w:val="22"/>
                <w:szCs w:val="22"/>
              </w:rPr>
              <w:t>7 (63</w:t>
            </w:r>
            <w:proofErr w:type="gramStart"/>
            <w:r w:rsidRPr="00CD7152">
              <w:rPr>
                <w:sz w:val="22"/>
                <w:szCs w:val="22"/>
              </w:rPr>
              <w:t>,6</w:t>
            </w:r>
            <w:proofErr w:type="gramEnd"/>
            <w:r w:rsidRPr="00CD7152">
              <w:rPr>
                <w:sz w:val="22"/>
                <w:szCs w:val="22"/>
              </w:rPr>
              <w:t>%)</w:t>
            </w:r>
          </w:p>
        </w:tc>
        <w:tc>
          <w:tcPr>
            <w:tcW w:w="864" w:type="dxa"/>
            <w:vMerge w:val="restart"/>
            <w:tcBorders>
              <w:top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color w:val="000000"/>
                <w:sz w:val="22"/>
                <w:szCs w:val="22"/>
              </w:rPr>
            </w:pPr>
            <w:r w:rsidRPr="00CD7152">
              <w:rPr>
                <w:b/>
                <w:sz w:val="22"/>
                <w:szCs w:val="22"/>
              </w:rPr>
              <w:t>0,004</w:t>
            </w:r>
          </w:p>
        </w:tc>
      </w:tr>
      <w:tr w:rsidR="00CD7152" w:rsidRPr="00CD7152" w:rsidTr="003736D8">
        <w:trPr>
          <w:trHeight w:val="358"/>
          <w:jc w:val="center"/>
        </w:trPr>
        <w:tc>
          <w:tcPr>
            <w:tcW w:w="2740"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color w:val="000000"/>
                <w:sz w:val="22"/>
                <w:szCs w:val="22"/>
              </w:rPr>
            </w:pPr>
            <w:r w:rsidRPr="00CD7152">
              <w:rPr>
                <w:sz w:val="22"/>
                <w:szCs w:val="22"/>
              </w:rPr>
              <w:t>Không thiếu máu thiếu sắt</w:t>
            </w:r>
          </w:p>
        </w:tc>
        <w:tc>
          <w:tcPr>
            <w:tcW w:w="1873" w:type="dxa"/>
            <w:tcBorders>
              <w:top w:val="single" w:sz="4" w:space="0" w:color="auto"/>
              <w:bottom w:val="single" w:sz="4" w:space="0" w:color="auto"/>
            </w:tcBorders>
            <w:vAlign w:val="center"/>
          </w:tcPr>
          <w:p w:rsidR="00CD7152" w:rsidRPr="00CD7152" w:rsidRDefault="00CD7152" w:rsidP="00CD7152">
            <w:pPr>
              <w:spacing w:before="0" w:after="0" w:line="240" w:lineRule="auto"/>
              <w:ind w:firstLine="0"/>
              <w:jc w:val="left"/>
              <w:rPr>
                <w:sz w:val="22"/>
                <w:szCs w:val="22"/>
              </w:rPr>
            </w:pPr>
            <w:r w:rsidRPr="00CD7152">
              <w:rPr>
                <w:sz w:val="22"/>
                <w:szCs w:val="22"/>
              </w:rPr>
              <w:t>10 (100%)</w:t>
            </w:r>
          </w:p>
        </w:tc>
        <w:tc>
          <w:tcPr>
            <w:tcW w:w="1586" w:type="dxa"/>
            <w:tcBorders>
              <w:top w:val="single" w:sz="4" w:space="0" w:color="auto"/>
              <w:bottom w:val="single" w:sz="4" w:space="0" w:color="auto"/>
            </w:tcBorders>
            <w:vAlign w:val="center"/>
          </w:tcPr>
          <w:p w:rsidR="00CD7152" w:rsidRPr="00CD7152" w:rsidRDefault="00CD7152" w:rsidP="00CD7152">
            <w:pPr>
              <w:spacing w:before="0" w:after="0" w:line="240" w:lineRule="auto"/>
              <w:ind w:firstLine="0"/>
              <w:jc w:val="left"/>
              <w:rPr>
                <w:sz w:val="22"/>
                <w:szCs w:val="22"/>
              </w:rPr>
            </w:pPr>
            <w:r w:rsidRPr="00CD7152">
              <w:rPr>
                <w:sz w:val="22"/>
                <w:szCs w:val="22"/>
              </w:rPr>
              <w:t>4 (36</w:t>
            </w:r>
            <w:proofErr w:type="gramStart"/>
            <w:r w:rsidRPr="00CD7152">
              <w:rPr>
                <w:sz w:val="22"/>
                <w:szCs w:val="22"/>
              </w:rPr>
              <w:t>,4</w:t>
            </w:r>
            <w:proofErr w:type="gramEnd"/>
            <w:r w:rsidRPr="00CD7152">
              <w:rPr>
                <w:sz w:val="22"/>
                <w:szCs w:val="22"/>
              </w:rPr>
              <w:t>%)</w:t>
            </w:r>
          </w:p>
        </w:tc>
        <w:tc>
          <w:tcPr>
            <w:tcW w:w="864" w:type="dxa"/>
            <w:vMerge/>
            <w:tcBorders>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color w:val="000000"/>
                <w:sz w:val="22"/>
                <w:szCs w:val="22"/>
              </w:rPr>
            </w:pPr>
          </w:p>
        </w:tc>
      </w:tr>
      <w:tr w:rsidR="00CD7152" w:rsidRPr="00CD7152" w:rsidTr="003736D8">
        <w:trPr>
          <w:trHeight w:val="358"/>
          <w:jc w:val="center"/>
        </w:trPr>
        <w:tc>
          <w:tcPr>
            <w:tcW w:w="2740"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b/>
                <w:color w:val="000000"/>
                <w:sz w:val="22"/>
                <w:szCs w:val="22"/>
              </w:rPr>
            </w:pPr>
            <w:r w:rsidRPr="00CD7152">
              <w:rPr>
                <w:b/>
                <w:sz w:val="22"/>
                <w:szCs w:val="22"/>
              </w:rPr>
              <w:lastRenderedPageBreak/>
              <w:t>ARR% (95%CI)</w:t>
            </w:r>
          </w:p>
        </w:tc>
        <w:tc>
          <w:tcPr>
            <w:tcW w:w="3460" w:type="dxa"/>
            <w:gridSpan w:val="2"/>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color w:val="000000"/>
                <w:sz w:val="22"/>
                <w:szCs w:val="22"/>
              </w:rPr>
            </w:pPr>
            <w:r w:rsidRPr="00CD7152">
              <w:rPr>
                <w:sz w:val="22"/>
                <w:szCs w:val="22"/>
              </w:rPr>
              <w:t>63,6 (35,2 – 92,0)</w:t>
            </w:r>
          </w:p>
        </w:tc>
        <w:tc>
          <w:tcPr>
            <w:tcW w:w="864"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color w:val="000000"/>
                <w:sz w:val="22"/>
                <w:szCs w:val="22"/>
              </w:rPr>
            </w:pPr>
          </w:p>
        </w:tc>
      </w:tr>
      <w:tr w:rsidR="00CD7152" w:rsidRPr="00CD7152" w:rsidTr="003736D8">
        <w:trPr>
          <w:trHeight w:val="358"/>
          <w:jc w:val="center"/>
        </w:trPr>
        <w:tc>
          <w:tcPr>
            <w:tcW w:w="2740"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b/>
                <w:iCs/>
                <w:sz w:val="22"/>
                <w:szCs w:val="22"/>
              </w:rPr>
            </w:pPr>
            <w:r w:rsidRPr="00CD7152">
              <w:rPr>
                <w:b/>
                <w:sz w:val="22"/>
                <w:szCs w:val="22"/>
              </w:rPr>
              <w:t>NNT</w:t>
            </w:r>
          </w:p>
        </w:tc>
        <w:tc>
          <w:tcPr>
            <w:tcW w:w="3460" w:type="dxa"/>
            <w:gridSpan w:val="2"/>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sz w:val="22"/>
                <w:szCs w:val="22"/>
              </w:rPr>
            </w:pPr>
            <w:r w:rsidRPr="00CD7152">
              <w:rPr>
                <w:sz w:val="22"/>
                <w:szCs w:val="22"/>
              </w:rPr>
              <w:t>1,6 (1,1 – 2,8)</w:t>
            </w:r>
          </w:p>
        </w:tc>
        <w:tc>
          <w:tcPr>
            <w:tcW w:w="864" w:type="dxa"/>
            <w:tcBorders>
              <w:top w:val="single" w:sz="4" w:space="0" w:color="auto"/>
              <w:bottom w:val="single" w:sz="4" w:space="0" w:color="auto"/>
            </w:tcBorders>
            <w:vAlign w:val="center"/>
          </w:tcPr>
          <w:p w:rsidR="00CD7152" w:rsidRPr="00CD7152" w:rsidRDefault="00CD7152" w:rsidP="00CD7152">
            <w:pPr>
              <w:tabs>
                <w:tab w:val="left" w:pos="660"/>
                <w:tab w:val="center" w:pos="4560"/>
              </w:tabs>
              <w:spacing w:before="0" w:after="0" w:line="240" w:lineRule="auto"/>
              <w:ind w:firstLine="0"/>
              <w:jc w:val="left"/>
              <w:rPr>
                <w:color w:val="000000"/>
                <w:sz w:val="22"/>
                <w:szCs w:val="22"/>
              </w:rPr>
            </w:pPr>
          </w:p>
        </w:tc>
      </w:tr>
    </w:tbl>
    <w:p w:rsidR="00CD7152" w:rsidRPr="00CD7152" w:rsidRDefault="00CD7152" w:rsidP="00CD7152">
      <w:pPr>
        <w:pStyle w:val="Title"/>
        <w:jc w:val="left"/>
        <w:rPr>
          <w:rFonts w:ascii="Times New Roman" w:hAnsi="Times New Roman" w:cs="Times New Roman"/>
          <w:b w:val="0"/>
          <w:i/>
          <w:iCs/>
          <w:sz w:val="20"/>
          <w:szCs w:val="20"/>
        </w:rPr>
      </w:pPr>
      <w:r w:rsidRPr="00CD7152">
        <w:rPr>
          <w:rFonts w:ascii="Times New Roman" w:hAnsi="Times New Roman" w:cs="Times New Roman"/>
          <w:b w:val="0"/>
          <w:i/>
          <w:iCs/>
          <w:sz w:val="20"/>
          <w:szCs w:val="20"/>
        </w:rPr>
        <w:t xml:space="preserve">(p) </w:t>
      </w:r>
      <w:r w:rsidRPr="00CD7152">
        <w:rPr>
          <w:rFonts w:ascii="Times New Roman" w:hAnsi="Times New Roman" w:cs="Times New Roman"/>
          <w:b w:val="0"/>
          <w:i/>
          <w:sz w:val="20"/>
          <w:szCs w:val="20"/>
          <w:lang w:val="pl-PL"/>
        </w:rPr>
        <w:t>Fisher exact test</w:t>
      </w:r>
      <w:r w:rsidRPr="00CD7152">
        <w:rPr>
          <w:rFonts w:ascii="Times New Roman" w:hAnsi="Times New Roman" w:cs="Times New Roman"/>
          <w:b w:val="0"/>
          <w:i/>
          <w:iCs/>
          <w:sz w:val="20"/>
          <w:szCs w:val="20"/>
        </w:rPr>
        <w:t xml:space="preserve">, </w:t>
      </w:r>
      <w:r w:rsidRPr="00CD7152">
        <w:rPr>
          <w:rFonts w:ascii="Times New Roman" w:hAnsi="Times New Roman" w:cs="Times New Roman"/>
          <w:b w:val="0"/>
          <w:i/>
          <w:sz w:val="20"/>
          <w:szCs w:val="20"/>
        </w:rPr>
        <w:t>so sánh sự thay đổi các tỷ lệ giữa các nhóm.</w:t>
      </w:r>
    </w:p>
    <w:p w:rsidR="00CD7152" w:rsidRPr="00CD7152" w:rsidRDefault="00CD7152" w:rsidP="00CD7152">
      <w:pPr>
        <w:pStyle w:val="ListParagraph"/>
        <w:tabs>
          <w:tab w:val="left" w:pos="660"/>
          <w:tab w:val="center" w:pos="4560"/>
        </w:tabs>
        <w:spacing w:before="0" w:after="0" w:line="340" w:lineRule="exact"/>
        <w:ind w:left="0" w:firstLine="0"/>
        <w:outlineLvl w:val="2"/>
        <w:rPr>
          <w:sz w:val="22"/>
          <w:szCs w:val="22"/>
        </w:rPr>
      </w:pPr>
      <w:bookmarkStart w:id="110" w:name="_Toc89770435"/>
      <w:bookmarkStart w:id="111" w:name="_Toc90308298"/>
      <w:r>
        <w:rPr>
          <w:sz w:val="22"/>
          <w:szCs w:val="22"/>
        </w:rPr>
        <w:tab/>
      </w:r>
      <w:r w:rsidRPr="00CD7152">
        <w:rPr>
          <w:sz w:val="22"/>
          <w:szCs w:val="22"/>
        </w:rPr>
        <w:t>Kết quả cho thấy sau 12 tháng can thiệp đã hỗ trợ điều trị được 63,6% đối tượng bị thiếu máu thiếu sắt và cứ 2 đối tượng can thiệp trong 12 tháng thì có một đối tượng không bị thiếu máu thiếu sắt (NNT</w:t>
      </w:r>
      <w:r w:rsidRPr="00CD7152">
        <w:rPr>
          <w:sz w:val="22"/>
          <w:szCs w:val="22"/>
        </w:rPr>
        <w:sym w:font="Symbol" w:char="F0BB"/>
      </w:r>
      <w:r w:rsidRPr="00CD7152">
        <w:rPr>
          <w:sz w:val="22"/>
          <w:szCs w:val="22"/>
        </w:rPr>
        <w:t xml:space="preserve">2), </w:t>
      </w:r>
      <w:r w:rsidR="00360F50" w:rsidRPr="000C58CA">
        <w:rPr>
          <w:sz w:val="22"/>
          <w:szCs w:val="22"/>
        </w:rPr>
        <w:t xml:space="preserve">sự khác biệt hai nhóm có ý nghĩa thống kê </w:t>
      </w:r>
      <w:r w:rsidRPr="00CD7152">
        <w:rPr>
          <w:sz w:val="22"/>
          <w:szCs w:val="22"/>
        </w:rPr>
        <w:t>(p &lt; 0,0</w:t>
      </w:r>
      <w:r w:rsidR="00360F50">
        <w:rPr>
          <w:sz w:val="22"/>
          <w:szCs w:val="22"/>
        </w:rPr>
        <w:t>1</w:t>
      </w:r>
      <w:r w:rsidRPr="00CD7152">
        <w:rPr>
          <w:sz w:val="22"/>
          <w:szCs w:val="22"/>
        </w:rPr>
        <w:t>).</w:t>
      </w:r>
      <w:bookmarkEnd w:id="110"/>
      <w:bookmarkEnd w:id="111"/>
    </w:p>
    <w:p w:rsidR="00DE4364" w:rsidRPr="00CD7152" w:rsidRDefault="00420B46" w:rsidP="00CD7152">
      <w:pPr>
        <w:tabs>
          <w:tab w:val="left" w:pos="660"/>
          <w:tab w:val="center" w:pos="4560"/>
        </w:tabs>
        <w:spacing w:before="0" w:after="0" w:line="340" w:lineRule="exact"/>
        <w:ind w:firstLine="0"/>
        <w:jc w:val="center"/>
        <w:rPr>
          <w:b/>
          <w:sz w:val="22"/>
          <w:szCs w:val="22"/>
        </w:rPr>
      </w:pPr>
      <w:proofErr w:type="gramStart"/>
      <w:r>
        <w:rPr>
          <w:b/>
          <w:sz w:val="22"/>
          <w:szCs w:val="22"/>
        </w:rPr>
        <w:t>Bảng 3.16</w:t>
      </w:r>
      <w:r w:rsidR="00DE4364" w:rsidRPr="00CD7152">
        <w:rPr>
          <w:b/>
          <w:sz w:val="22"/>
          <w:szCs w:val="22"/>
        </w:rPr>
        <w:t>.</w:t>
      </w:r>
      <w:proofErr w:type="gramEnd"/>
      <w:r w:rsidR="00DE4364" w:rsidRPr="00CD7152">
        <w:rPr>
          <w:b/>
          <w:sz w:val="22"/>
          <w:szCs w:val="22"/>
        </w:rPr>
        <w:t xml:space="preserve"> Thay đổi nồng độ kẽm sau can thiệp</w:t>
      </w:r>
    </w:p>
    <w:tbl>
      <w:tblPr>
        <w:tblW w:w="6260" w:type="dxa"/>
        <w:jc w:val="center"/>
        <w:tblBorders>
          <w:top w:val="single" w:sz="4" w:space="0" w:color="auto"/>
          <w:bottom w:val="single" w:sz="4" w:space="0" w:color="auto"/>
        </w:tblBorders>
        <w:tblLook w:val="04A0" w:firstRow="1" w:lastRow="0" w:firstColumn="1" w:lastColumn="0" w:noHBand="0" w:noVBand="1"/>
      </w:tblPr>
      <w:tblGrid>
        <w:gridCol w:w="2039"/>
        <w:gridCol w:w="1732"/>
        <w:gridCol w:w="1529"/>
        <w:gridCol w:w="960"/>
      </w:tblGrid>
      <w:tr w:rsidR="00DE4364" w:rsidRPr="005E505E" w:rsidTr="00C91E49">
        <w:trPr>
          <w:trHeight w:val="340"/>
          <w:jc w:val="center"/>
        </w:trPr>
        <w:tc>
          <w:tcPr>
            <w:tcW w:w="203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sz w:val="22"/>
                <w:szCs w:val="22"/>
              </w:rPr>
            </w:pPr>
            <w:r w:rsidRPr="005E505E">
              <w:rPr>
                <w:b/>
                <w:sz w:val="22"/>
                <w:szCs w:val="22"/>
              </w:rPr>
              <w:t>Chỉ số</w:t>
            </w:r>
          </w:p>
        </w:tc>
        <w:tc>
          <w:tcPr>
            <w:tcW w:w="1732"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sz w:val="22"/>
                <w:szCs w:val="22"/>
              </w:rPr>
            </w:pPr>
            <w:r w:rsidRPr="005E505E">
              <w:rPr>
                <w:b/>
                <w:sz w:val="22"/>
                <w:szCs w:val="22"/>
              </w:rPr>
              <w:t>Nhóm can thiệp</w:t>
            </w:r>
          </w:p>
          <w:p w:rsidR="00DE4364" w:rsidRPr="005E505E" w:rsidRDefault="00DE4364" w:rsidP="00032BE4">
            <w:pPr>
              <w:tabs>
                <w:tab w:val="left" w:pos="660"/>
                <w:tab w:val="center" w:pos="4560"/>
              </w:tabs>
              <w:spacing w:before="0" w:after="0" w:line="240" w:lineRule="auto"/>
              <w:ind w:firstLine="0"/>
              <w:jc w:val="left"/>
              <w:rPr>
                <w:i/>
                <w:sz w:val="22"/>
                <w:szCs w:val="22"/>
              </w:rPr>
            </w:pPr>
            <w:r w:rsidRPr="005E505E">
              <w:rPr>
                <w:i/>
                <w:sz w:val="22"/>
                <w:szCs w:val="22"/>
              </w:rPr>
              <w:t>n = 153</w:t>
            </w:r>
          </w:p>
        </w:tc>
        <w:tc>
          <w:tcPr>
            <w:tcW w:w="152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sz w:val="22"/>
                <w:szCs w:val="22"/>
              </w:rPr>
            </w:pPr>
            <w:r w:rsidRPr="005E505E">
              <w:rPr>
                <w:b/>
                <w:sz w:val="22"/>
                <w:szCs w:val="22"/>
              </w:rPr>
              <w:t>Nhóm chứng</w:t>
            </w:r>
          </w:p>
          <w:p w:rsidR="00DE4364" w:rsidRPr="005E505E" w:rsidRDefault="00DE4364" w:rsidP="00032BE4">
            <w:pPr>
              <w:tabs>
                <w:tab w:val="left" w:pos="660"/>
                <w:tab w:val="center" w:pos="4560"/>
              </w:tabs>
              <w:spacing w:before="0" w:after="0" w:line="240" w:lineRule="auto"/>
              <w:ind w:firstLine="0"/>
              <w:jc w:val="left"/>
              <w:rPr>
                <w:i/>
                <w:sz w:val="22"/>
                <w:szCs w:val="22"/>
              </w:rPr>
            </w:pPr>
            <w:r w:rsidRPr="005E505E">
              <w:rPr>
                <w:i/>
                <w:sz w:val="22"/>
                <w:szCs w:val="22"/>
              </w:rPr>
              <w:t>n = 151</w:t>
            </w:r>
          </w:p>
        </w:tc>
        <w:tc>
          <w:tcPr>
            <w:tcW w:w="960"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sz w:val="22"/>
                <w:szCs w:val="22"/>
              </w:rPr>
            </w:pPr>
            <w:r w:rsidRPr="005E505E">
              <w:rPr>
                <w:b/>
                <w:sz w:val="22"/>
                <w:szCs w:val="22"/>
              </w:rPr>
              <w:t>p</w:t>
            </w:r>
            <w:r w:rsidRPr="005E505E">
              <w:rPr>
                <w:iCs/>
                <w:sz w:val="22"/>
                <w:szCs w:val="22"/>
                <w:vertAlign w:val="superscript"/>
              </w:rPr>
              <w:t>a</w:t>
            </w:r>
          </w:p>
        </w:tc>
      </w:tr>
      <w:tr w:rsidR="00DE4364" w:rsidRPr="005E505E" w:rsidTr="00C91E49">
        <w:trPr>
          <w:trHeight w:val="340"/>
          <w:jc w:val="center"/>
        </w:trPr>
        <w:tc>
          <w:tcPr>
            <w:tcW w:w="203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sz w:val="22"/>
                <w:szCs w:val="22"/>
              </w:rPr>
            </w:pPr>
            <w:r w:rsidRPr="005E505E">
              <w:rPr>
                <w:sz w:val="22"/>
                <w:szCs w:val="22"/>
              </w:rPr>
              <w:t>Trước can thiệp (T</w:t>
            </w:r>
            <w:r w:rsidRPr="005E505E">
              <w:rPr>
                <w:sz w:val="22"/>
                <w:szCs w:val="22"/>
                <w:vertAlign w:val="subscript"/>
              </w:rPr>
              <w:t>0</w:t>
            </w:r>
            <w:r w:rsidRPr="005E505E">
              <w:rPr>
                <w:sz w:val="22"/>
                <w:szCs w:val="22"/>
              </w:rPr>
              <w:t>)</w:t>
            </w:r>
          </w:p>
        </w:tc>
        <w:tc>
          <w:tcPr>
            <w:tcW w:w="1732"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color w:val="000000"/>
                <w:sz w:val="22"/>
                <w:szCs w:val="22"/>
              </w:rPr>
            </w:pPr>
            <w:r w:rsidRPr="005E505E">
              <w:rPr>
                <w:sz w:val="22"/>
                <w:szCs w:val="22"/>
              </w:rPr>
              <w:t>10,53 ± 2,65</w:t>
            </w:r>
          </w:p>
        </w:tc>
        <w:tc>
          <w:tcPr>
            <w:tcW w:w="152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sz w:val="22"/>
                <w:szCs w:val="22"/>
              </w:rPr>
            </w:pPr>
            <w:r w:rsidRPr="005E505E">
              <w:rPr>
                <w:sz w:val="22"/>
                <w:szCs w:val="22"/>
              </w:rPr>
              <w:t>10,08 ± 2,63</w:t>
            </w:r>
          </w:p>
        </w:tc>
        <w:tc>
          <w:tcPr>
            <w:tcW w:w="960"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sz w:val="22"/>
                <w:szCs w:val="22"/>
              </w:rPr>
              <w:t>0,139</w:t>
            </w:r>
          </w:p>
        </w:tc>
      </w:tr>
      <w:tr w:rsidR="00DE4364" w:rsidRPr="005E505E" w:rsidTr="00C91E49">
        <w:trPr>
          <w:trHeight w:val="340"/>
          <w:jc w:val="center"/>
        </w:trPr>
        <w:tc>
          <w:tcPr>
            <w:tcW w:w="203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sz w:val="22"/>
                <w:szCs w:val="22"/>
              </w:rPr>
              <w:t>Sau 12 tháng (T</w:t>
            </w:r>
            <w:r w:rsidRPr="005E505E">
              <w:rPr>
                <w:sz w:val="22"/>
                <w:szCs w:val="22"/>
                <w:vertAlign w:val="subscript"/>
              </w:rPr>
              <w:t>12</w:t>
            </w:r>
            <w:r w:rsidRPr="005E505E">
              <w:rPr>
                <w:sz w:val="22"/>
                <w:szCs w:val="22"/>
              </w:rPr>
              <w:t>)</w:t>
            </w:r>
          </w:p>
        </w:tc>
        <w:tc>
          <w:tcPr>
            <w:tcW w:w="1732"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sz w:val="22"/>
                <w:szCs w:val="22"/>
              </w:rPr>
              <w:t>12,06 ± 2,16</w:t>
            </w:r>
          </w:p>
        </w:tc>
        <w:tc>
          <w:tcPr>
            <w:tcW w:w="152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sz w:val="22"/>
                <w:szCs w:val="22"/>
              </w:rPr>
              <w:t>9,89 ± 2,14</w:t>
            </w:r>
          </w:p>
        </w:tc>
        <w:tc>
          <w:tcPr>
            <w:tcW w:w="960"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b/>
                <w:iCs/>
                <w:sz w:val="22"/>
                <w:szCs w:val="22"/>
              </w:rPr>
              <w:t>&lt; 0,001</w:t>
            </w:r>
          </w:p>
        </w:tc>
      </w:tr>
      <w:tr w:rsidR="00DE4364" w:rsidRPr="005E505E" w:rsidTr="00C91E49">
        <w:trPr>
          <w:trHeight w:val="340"/>
          <w:jc w:val="center"/>
        </w:trPr>
        <w:tc>
          <w:tcPr>
            <w:tcW w:w="203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sz w:val="22"/>
                <w:szCs w:val="22"/>
              </w:rPr>
            </w:pPr>
            <w:r w:rsidRPr="00DE4364">
              <w:rPr>
                <w:sz w:val="22"/>
                <w:szCs w:val="22"/>
              </w:rPr>
              <w:t>Chênh T</w:t>
            </w:r>
            <w:r w:rsidRPr="00DE4364">
              <w:rPr>
                <w:sz w:val="22"/>
                <w:szCs w:val="22"/>
                <w:vertAlign w:val="subscript"/>
              </w:rPr>
              <w:t xml:space="preserve">12 </w:t>
            </w:r>
            <w:r w:rsidRPr="00DE4364">
              <w:rPr>
                <w:sz w:val="22"/>
                <w:szCs w:val="22"/>
              </w:rPr>
              <w:t>– T</w:t>
            </w:r>
            <w:r w:rsidRPr="00DE4364">
              <w:rPr>
                <w:sz w:val="22"/>
                <w:szCs w:val="22"/>
                <w:vertAlign w:val="subscript"/>
              </w:rPr>
              <w:t>0</w:t>
            </w:r>
          </w:p>
        </w:tc>
        <w:tc>
          <w:tcPr>
            <w:tcW w:w="1732" w:type="dxa"/>
            <w:tcBorders>
              <w:top w:val="single" w:sz="4" w:space="0" w:color="auto"/>
              <w:bottom w:val="single" w:sz="4" w:space="0" w:color="auto"/>
            </w:tcBorders>
            <w:vAlign w:val="center"/>
          </w:tcPr>
          <w:p w:rsidR="00DE4364" w:rsidRPr="00DE4364" w:rsidRDefault="00DE4364" w:rsidP="00DE4364">
            <w:pPr>
              <w:spacing w:before="0" w:after="0" w:line="240" w:lineRule="auto"/>
              <w:ind w:firstLine="0"/>
              <w:rPr>
                <w:sz w:val="22"/>
                <w:szCs w:val="22"/>
              </w:rPr>
            </w:pPr>
            <w:r w:rsidRPr="00DE4364">
              <w:rPr>
                <w:sz w:val="22"/>
                <w:szCs w:val="22"/>
              </w:rPr>
              <w:t xml:space="preserve">1,53 ± 1,61 </w:t>
            </w:r>
          </w:p>
        </w:tc>
        <w:tc>
          <w:tcPr>
            <w:tcW w:w="1529" w:type="dxa"/>
            <w:tcBorders>
              <w:top w:val="single" w:sz="4" w:space="0" w:color="auto"/>
              <w:bottom w:val="single" w:sz="4" w:space="0" w:color="auto"/>
            </w:tcBorders>
            <w:vAlign w:val="center"/>
          </w:tcPr>
          <w:p w:rsidR="00DE4364" w:rsidRPr="00DE4364" w:rsidRDefault="00DE4364" w:rsidP="0026108A">
            <w:pPr>
              <w:spacing w:before="0" w:after="0" w:line="240" w:lineRule="auto"/>
              <w:ind w:firstLine="0"/>
              <w:rPr>
                <w:sz w:val="22"/>
                <w:szCs w:val="22"/>
              </w:rPr>
            </w:pPr>
            <w:r>
              <w:rPr>
                <w:sz w:val="22"/>
                <w:szCs w:val="22"/>
              </w:rPr>
              <w:t xml:space="preserve">- </w:t>
            </w:r>
            <w:r w:rsidRPr="00DE4364">
              <w:rPr>
                <w:sz w:val="22"/>
                <w:szCs w:val="22"/>
              </w:rPr>
              <w:t xml:space="preserve">0,19 ± 2,33 </w:t>
            </w:r>
          </w:p>
        </w:tc>
        <w:tc>
          <w:tcPr>
            <w:tcW w:w="960" w:type="dxa"/>
            <w:tcBorders>
              <w:top w:val="single" w:sz="4" w:space="0" w:color="auto"/>
              <w:bottom w:val="single" w:sz="4" w:space="0" w:color="auto"/>
            </w:tcBorders>
            <w:vAlign w:val="center"/>
          </w:tcPr>
          <w:p w:rsidR="00DE4364" w:rsidRPr="005E505E" w:rsidRDefault="0026108A" w:rsidP="00032BE4">
            <w:pPr>
              <w:tabs>
                <w:tab w:val="left" w:pos="660"/>
                <w:tab w:val="center" w:pos="4560"/>
              </w:tabs>
              <w:spacing w:before="0" w:after="0" w:line="240" w:lineRule="auto"/>
              <w:ind w:firstLine="0"/>
              <w:jc w:val="left"/>
              <w:rPr>
                <w:b/>
                <w:iCs/>
                <w:sz w:val="22"/>
                <w:szCs w:val="22"/>
              </w:rPr>
            </w:pPr>
            <w:r w:rsidRPr="005E505E">
              <w:rPr>
                <w:b/>
                <w:iCs/>
                <w:sz w:val="22"/>
                <w:szCs w:val="22"/>
              </w:rPr>
              <w:t>&lt; 0,001</w:t>
            </w:r>
          </w:p>
        </w:tc>
      </w:tr>
      <w:tr w:rsidR="00DE4364" w:rsidRPr="005E505E" w:rsidTr="00C91E49">
        <w:trPr>
          <w:trHeight w:val="340"/>
          <w:jc w:val="center"/>
        </w:trPr>
        <w:tc>
          <w:tcPr>
            <w:tcW w:w="203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b/>
                <w:sz w:val="22"/>
                <w:szCs w:val="22"/>
              </w:rPr>
              <w:t>p</w:t>
            </w:r>
            <w:r w:rsidRPr="005E505E">
              <w:rPr>
                <w:b/>
                <w:iCs/>
                <w:sz w:val="22"/>
                <w:szCs w:val="22"/>
                <w:vertAlign w:val="superscript"/>
              </w:rPr>
              <w:t>b</w:t>
            </w:r>
          </w:p>
        </w:tc>
        <w:tc>
          <w:tcPr>
            <w:tcW w:w="1732"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b/>
                <w:color w:val="000000"/>
                <w:sz w:val="22"/>
                <w:szCs w:val="22"/>
              </w:rPr>
            </w:pPr>
            <w:r w:rsidRPr="005E505E">
              <w:rPr>
                <w:b/>
                <w:iCs/>
                <w:sz w:val="22"/>
                <w:szCs w:val="22"/>
              </w:rPr>
              <w:t>&lt; 0,001</w:t>
            </w:r>
          </w:p>
        </w:tc>
        <w:tc>
          <w:tcPr>
            <w:tcW w:w="1529"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r w:rsidRPr="005E505E">
              <w:rPr>
                <w:sz w:val="22"/>
                <w:szCs w:val="22"/>
              </w:rPr>
              <w:t>0,310</w:t>
            </w:r>
          </w:p>
        </w:tc>
        <w:tc>
          <w:tcPr>
            <w:tcW w:w="960" w:type="dxa"/>
            <w:tcBorders>
              <w:top w:val="single" w:sz="4" w:space="0" w:color="auto"/>
              <w:bottom w:val="single" w:sz="4" w:space="0" w:color="auto"/>
            </w:tcBorders>
            <w:vAlign w:val="center"/>
          </w:tcPr>
          <w:p w:rsidR="00DE4364" w:rsidRPr="005E505E" w:rsidRDefault="00DE4364" w:rsidP="00032BE4">
            <w:pPr>
              <w:tabs>
                <w:tab w:val="left" w:pos="660"/>
                <w:tab w:val="center" w:pos="4560"/>
              </w:tabs>
              <w:spacing w:before="0" w:after="0" w:line="240" w:lineRule="auto"/>
              <w:ind w:firstLine="0"/>
              <w:jc w:val="left"/>
              <w:rPr>
                <w:color w:val="000000"/>
                <w:sz w:val="22"/>
                <w:szCs w:val="22"/>
              </w:rPr>
            </w:pPr>
          </w:p>
        </w:tc>
      </w:tr>
    </w:tbl>
    <w:p w:rsidR="00DE4364" w:rsidRPr="005E505E" w:rsidRDefault="00DE4364" w:rsidP="00DE4364">
      <w:pPr>
        <w:spacing w:before="0" w:after="0" w:line="240" w:lineRule="auto"/>
        <w:ind w:firstLine="0"/>
        <w:rPr>
          <w:i/>
          <w:sz w:val="20"/>
          <w:szCs w:val="20"/>
        </w:rPr>
      </w:pPr>
      <w:bookmarkStart w:id="112" w:name="_Toc89770449"/>
      <w:bookmarkStart w:id="113" w:name="_Toc90308312"/>
      <w:r w:rsidRPr="005E505E">
        <w:rPr>
          <w:i/>
          <w:sz w:val="20"/>
          <w:szCs w:val="20"/>
        </w:rPr>
        <w:t xml:space="preserve">Số liệu trình bày </w:t>
      </w:r>
      <w:proofErr w:type="gramStart"/>
      <w:r w:rsidRPr="005E505E">
        <w:rPr>
          <w:i/>
          <w:sz w:val="20"/>
          <w:szCs w:val="20"/>
        </w:rPr>
        <w:t>theo</w:t>
      </w:r>
      <w:proofErr w:type="gramEnd"/>
      <w:r w:rsidRPr="005E505E">
        <w:rPr>
          <w:i/>
          <w:sz w:val="20"/>
          <w:szCs w:val="20"/>
        </w:rPr>
        <w:t xml:space="preserve"> trung bình ±SD.</w:t>
      </w:r>
    </w:p>
    <w:p w:rsidR="00DE4364" w:rsidRPr="005E505E" w:rsidRDefault="00DE4364" w:rsidP="00DE4364">
      <w:pPr>
        <w:tabs>
          <w:tab w:val="left" w:pos="660"/>
          <w:tab w:val="center" w:pos="4560"/>
        </w:tabs>
        <w:spacing w:before="0" w:after="0" w:line="240" w:lineRule="auto"/>
        <w:ind w:firstLine="0"/>
        <w:outlineLvl w:val="2"/>
        <w:rPr>
          <w:i/>
          <w:iCs/>
          <w:sz w:val="20"/>
          <w:szCs w:val="20"/>
        </w:rPr>
      </w:pPr>
      <w:r w:rsidRPr="005E505E">
        <w:rPr>
          <w:i/>
          <w:iCs/>
          <w:sz w:val="20"/>
          <w:szCs w:val="20"/>
        </w:rPr>
        <w:t>(</w:t>
      </w:r>
      <w:proofErr w:type="gramStart"/>
      <w:r w:rsidRPr="005E505E">
        <w:rPr>
          <w:i/>
          <w:iCs/>
          <w:sz w:val="20"/>
          <w:szCs w:val="20"/>
        </w:rPr>
        <w:t>p</w:t>
      </w:r>
      <w:r w:rsidRPr="005E505E">
        <w:rPr>
          <w:i/>
          <w:iCs/>
          <w:sz w:val="20"/>
          <w:szCs w:val="20"/>
          <w:vertAlign w:val="superscript"/>
        </w:rPr>
        <w:t>a</w:t>
      </w:r>
      <w:proofErr w:type="gramEnd"/>
      <w:r w:rsidRPr="005E505E">
        <w:rPr>
          <w:i/>
          <w:iCs/>
          <w:sz w:val="20"/>
          <w:szCs w:val="20"/>
          <w:lang w:val="vi-VN"/>
        </w:rPr>
        <w:t>)</w:t>
      </w:r>
      <w:r w:rsidRPr="005E505E">
        <w:rPr>
          <w:i/>
          <w:iCs/>
          <w:sz w:val="20"/>
          <w:szCs w:val="20"/>
        </w:rPr>
        <w:t>: T-test, so sánh trung bình hai nhóm cùng thời điểm</w:t>
      </w:r>
      <w:bookmarkEnd w:id="112"/>
      <w:bookmarkEnd w:id="113"/>
    </w:p>
    <w:p w:rsidR="00DE4364" w:rsidRPr="005E505E" w:rsidRDefault="00DE4364" w:rsidP="00DE4364">
      <w:pPr>
        <w:pStyle w:val="ListParagraph"/>
        <w:tabs>
          <w:tab w:val="left" w:pos="660"/>
          <w:tab w:val="center" w:pos="4560"/>
        </w:tabs>
        <w:spacing w:before="0" w:after="0" w:line="240" w:lineRule="auto"/>
        <w:ind w:left="0" w:firstLine="0"/>
        <w:outlineLvl w:val="2"/>
        <w:rPr>
          <w:b/>
          <w:sz w:val="20"/>
          <w:szCs w:val="20"/>
        </w:rPr>
      </w:pPr>
      <w:bookmarkStart w:id="114" w:name="_Toc89770450"/>
      <w:bookmarkStart w:id="115" w:name="_Toc90308313"/>
      <w:r w:rsidRPr="005E505E">
        <w:rPr>
          <w:i/>
          <w:iCs/>
          <w:sz w:val="20"/>
          <w:szCs w:val="20"/>
        </w:rPr>
        <w:t>(</w:t>
      </w:r>
      <w:proofErr w:type="gramStart"/>
      <w:r w:rsidRPr="005E505E">
        <w:rPr>
          <w:i/>
          <w:iCs/>
          <w:sz w:val="20"/>
          <w:szCs w:val="20"/>
        </w:rPr>
        <w:t>p</w:t>
      </w:r>
      <w:r w:rsidRPr="005E505E">
        <w:rPr>
          <w:i/>
          <w:iCs/>
          <w:sz w:val="20"/>
          <w:szCs w:val="20"/>
          <w:vertAlign w:val="superscript"/>
        </w:rPr>
        <w:t>b</w:t>
      </w:r>
      <w:proofErr w:type="gramEnd"/>
      <w:r>
        <w:rPr>
          <w:i/>
          <w:iCs/>
          <w:sz w:val="20"/>
          <w:szCs w:val="20"/>
        </w:rPr>
        <w:t xml:space="preserve">): T-test ghép cặp, so sánh </w:t>
      </w:r>
      <w:r w:rsidRPr="005E505E">
        <w:rPr>
          <w:i/>
          <w:iCs/>
          <w:sz w:val="20"/>
          <w:szCs w:val="20"/>
        </w:rPr>
        <w:t>trung bình cùng nhóm trước và sau can thiệp</w:t>
      </w:r>
      <w:bookmarkEnd w:id="114"/>
      <w:bookmarkEnd w:id="115"/>
      <w:r w:rsidRPr="005E505E">
        <w:rPr>
          <w:b/>
          <w:sz w:val="20"/>
          <w:szCs w:val="20"/>
        </w:rPr>
        <w:t xml:space="preserve"> </w:t>
      </w:r>
    </w:p>
    <w:p w:rsidR="000C58CA" w:rsidRPr="008E0B78" w:rsidRDefault="008E0B78" w:rsidP="008E0B78">
      <w:pPr>
        <w:spacing w:before="0" w:after="0" w:line="340" w:lineRule="exact"/>
        <w:ind w:firstLine="720"/>
        <w:rPr>
          <w:sz w:val="22"/>
          <w:szCs w:val="22"/>
        </w:rPr>
      </w:pPr>
      <w:r>
        <w:rPr>
          <w:sz w:val="22"/>
          <w:szCs w:val="22"/>
        </w:rPr>
        <w:t xml:space="preserve">Sau 12 tháng, </w:t>
      </w:r>
      <w:r w:rsidR="000C58CA" w:rsidRPr="008E0B78">
        <w:rPr>
          <w:sz w:val="22"/>
          <w:szCs w:val="22"/>
        </w:rPr>
        <w:t>trung bình nồng độ kẽm huyết thanh ở nhóm can thiệp tăng cao hơn nhóm</w:t>
      </w:r>
      <w:r>
        <w:rPr>
          <w:sz w:val="22"/>
          <w:szCs w:val="22"/>
        </w:rPr>
        <w:t xml:space="preserve"> chứng,</w:t>
      </w:r>
      <w:r w:rsidR="00360F50">
        <w:rPr>
          <w:sz w:val="22"/>
          <w:szCs w:val="22"/>
        </w:rPr>
        <w:t xml:space="preserve"> </w:t>
      </w:r>
      <w:r w:rsidR="00360F50" w:rsidRPr="000C58CA">
        <w:rPr>
          <w:sz w:val="22"/>
          <w:szCs w:val="22"/>
        </w:rPr>
        <w:t>sự khác biệt hai nhóm có ý nghĩa thống kê</w:t>
      </w:r>
      <w:r>
        <w:rPr>
          <w:sz w:val="22"/>
          <w:szCs w:val="22"/>
        </w:rPr>
        <w:t xml:space="preserve"> </w:t>
      </w:r>
      <w:r w:rsidR="000C58CA" w:rsidRPr="008E0B78">
        <w:rPr>
          <w:sz w:val="22"/>
          <w:szCs w:val="22"/>
        </w:rPr>
        <w:t xml:space="preserve">(p &lt; 0,001). </w:t>
      </w:r>
    </w:p>
    <w:p w:rsidR="000C58CA" w:rsidRPr="008E0B78" w:rsidRDefault="00420B46" w:rsidP="008E0B78">
      <w:pPr>
        <w:pStyle w:val="ListParagraph"/>
        <w:tabs>
          <w:tab w:val="left" w:pos="660"/>
          <w:tab w:val="center" w:pos="4560"/>
        </w:tabs>
        <w:spacing w:before="0" w:after="0" w:line="340" w:lineRule="exact"/>
        <w:ind w:left="0" w:firstLine="0"/>
        <w:jc w:val="center"/>
        <w:outlineLvl w:val="2"/>
        <w:rPr>
          <w:b/>
          <w:sz w:val="22"/>
          <w:szCs w:val="22"/>
        </w:rPr>
      </w:pPr>
      <w:bookmarkStart w:id="116" w:name="_Toc89770451"/>
      <w:bookmarkStart w:id="117" w:name="_Toc90308314"/>
      <w:proofErr w:type="gramStart"/>
      <w:r>
        <w:rPr>
          <w:b/>
          <w:sz w:val="22"/>
          <w:szCs w:val="22"/>
        </w:rPr>
        <w:t>Bảng 3.17</w:t>
      </w:r>
      <w:r w:rsidR="000C58CA" w:rsidRPr="008E0B78">
        <w:rPr>
          <w:b/>
          <w:sz w:val="22"/>
          <w:szCs w:val="22"/>
        </w:rPr>
        <w:t>.</w:t>
      </w:r>
      <w:proofErr w:type="gramEnd"/>
      <w:r w:rsidR="000C58CA" w:rsidRPr="008E0B78">
        <w:rPr>
          <w:b/>
          <w:sz w:val="22"/>
          <w:szCs w:val="22"/>
        </w:rPr>
        <w:t xml:space="preserve"> Hiệu quả phòng bệnh đến tình trạng thiếu kẽm</w:t>
      </w:r>
      <w:bookmarkEnd w:id="116"/>
      <w:bookmarkEnd w:id="117"/>
    </w:p>
    <w:tbl>
      <w:tblPr>
        <w:tblW w:w="6498" w:type="dxa"/>
        <w:jc w:val="center"/>
        <w:tblBorders>
          <w:top w:val="single" w:sz="4" w:space="0" w:color="auto"/>
          <w:bottom w:val="single" w:sz="4" w:space="0" w:color="auto"/>
        </w:tblBorders>
        <w:tblLook w:val="04A0" w:firstRow="1" w:lastRow="0" w:firstColumn="1" w:lastColumn="0" w:noHBand="0" w:noVBand="1"/>
      </w:tblPr>
      <w:tblGrid>
        <w:gridCol w:w="1973"/>
        <w:gridCol w:w="1776"/>
        <w:gridCol w:w="1504"/>
        <w:gridCol w:w="1245"/>
      </w:tblGrid>
      <w:tr w:rsidR="000C58CA" w:rsidRPr="008E0B78" w:rsidTr="00C91E49">
        <w:trPr>
          <w:trHeight w:val="372"/>
          <w:jc w:val="center"/>
        </w:trPr>
        <w:tc>
          <w:tcPr>
            <w:tcW w:w="1973"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b/>
                <w:sz w:val="22"/>
                <w:szCs w:val="22"/>
              </w:rPr>
            </w:pPr>
            <w:r w:rsidRPr="008E0B78">
              <w:rPr>
                <w:b/>
                <w:sz w:val="22"/>
                <w:szCs w:val="22"/>
              </w:rPr>
              <w:t>Chỉ số</w:t>
            </w:r>
          </w:p>
        </w:tc>
        <w:tc>
          <w:tcPr>
            <w:tcW w:w="1776"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b/>
                <w:sz w:val="22"/>
                <w:szCs w:val="22"/>
              </w:rPr>
            </w:pPr>
            <w:r w:rsidRPr="008E0B78">
              <w:rPr>
                <w:b/>
                <w:sz w:val="22"/>
                <w:szCs w:val="22"/>
              </w:rPr>
              <w:t>Nhóm can thiệp</w:t>
            </w:r>
          </w:p>
          <w:p w:rsidR="000C58CA" w:rsidRPr="008E0B78" w:rsidRDefault="000C58CA" w:rsidP="008E0B78">
            <w:pPr>
              <w:tabs>
                <w:tab w:val="left" w:pos="660"/>
                <w:tab w:val="center" w:pos="4560"/>
              </w:tabs>
              <w:spacing w:before="0" w:after="0" w:line="240" w:lineRule="auto"/>
              <w:ind w:firstLine="0"/>
              <w:jc w:val="left"/>
              <w:rPr>
                <w:i/>
                <w:sz w:val="22"/>
                <w:szCs w:val="22"/>
              </w:rPr>
            </w:pPr>
            <w:r w:rsidRPr="008E0B78">
              <w:rPr>
                <w:i/>
                <w:sz w:val="22"/>
                <w:szCs w:val="22"/>
              </w:rPr>
              <w:t>n = 75</w:t>
            </w:r>
          </w:p>
        </w:tc>
        <w:tc>
          <w:tcPr>
            <w:tcW w:w="1504"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b/>
                <w:sz w:val="22"/>
                <w:szCs w:val="22"/>
              </w:rPr>
            </w:pPr>
            <w:r w:rsidRPr="008E0B78">
              <w:rPr>
                <w:b/>
                <w:sz w:val="22"/>
                <w:szCs w:val="22"/>
              </w:rPr>
              <w:t>Nhóm chứng</w:t>
            </w:r>
          </w:p>
          <w:p w:rsidR="000C58CA" w:rsidRPr="008E0B78" w:rsidRDefault="000C58CA" w:rsidP="008E0B78">
            <w:pPr>
              <w:tabs>
                <w:tab w:val="left" w:pos="660"/>
                <w:tab w:val="center" w:pos="4560"/>
              </w:tabs>
              <w:spacing w:before="0" w:after="0" w:line="240" w:lineRule="auto"/>
              <w:ind w:firstLine="0"/>
              <w:jc w:val="left"/>
              <w:rPr>
                <w:i/>
                <w:sz w:val="22"/>
                <w:szCs w:val="22"/>
              </w:rPr>
            </w:pPr>
            <w:r w:rsidRPr="008E0B78">
              <w:rPr>
                <w:i/>
                <w:sz w:val="22"/>
                <w:szCs w:val="22"/>
              </w:rPr>
              <w:t>n = 67</w:t>
            </w:r>
          </w:p>
        </w:tc>
        <w:tc>
          <w:tcPr>
            <w:tcW w:w="1245"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b/>
                <w:sz w:val="22"/>
                <w:szCs w:val="22"/>
              </w:rPr>
            </w:pPr>
            <w:r w:rsidRPr="008E0B78">
              <w:rPr>
                <w:b/>
                <w:sz w:val="22"/>
                <w:szCs w:val="22"/>
              </w:rPr>
              <w:t>p</w:t>
            </w:r>
          </w:p>
        </w:tc>
      </w:tr>
      <w:tr w:rsidR="000C58CA" w:rsidRPr="008E0B78" w:rsidTr="00C91E49">
        <w:trPr>
          <w:trHeight w:val="372"/>
          <w:jc w:val="center"/>
        </w:trPr>
        <w:tc>
          <w:tcPr>
            <w:tcW w:w="1973"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sz w:val="22"/>
                <w:szCs w:val="22"/>
              </w:rPr>
            </w:pPr>
            <w:r w:rsidRPr="008E0B78">
              <w:rPr>
                <w:sz w:val="22"/>
                <w:szCs w:val="22"/>
              </w:rPr>
              <w:t>Thiếu kẽm</w:t>
            </w:r>
          </w:p>
        </w:tc>
        <w:tc>
          <w:tcPr>
            <w:tcW w:w="1776" w:type="dxa"/>
            <w:tcBorders>
              <w:top w:val="single" w:sz="4" w:space="0" w:color="auto"/>
              <w:bottom w:val="single" w:sz="4" w:space="0" w:color="auto"/>
            </w:tcBorders>
            <w:vAlign w:val="center"/>
          </w:tcPr>
          <w:p w:rsidR="000C58CA" w:rsidRPr="008E0B78" w:rsidRDefault="000C58CA" w:rsidP="008E0B78">
            <w:pPr>
              <w:spacing w:before="0" w:after="0" w:line="240" w:lineRule="auto"/>
              <w:ind w:firstLine="0"/>
              <w:jc w:val="left"/>
              <w:rPr>
                <w:sz w:val="22"/>
                <w:szCs w:val="22"/>
              </w:rPr>
            </w:pPr>
            <w:r w:rsidRPr="008E0B78">
              <w:rPr>
                <w:sz w:val="22"/>
                <w:szCs w:val="22"/>
              </w:rPr>
              <w:t>0 (0%)</w:t>
            </w:r>
          </w:p>
        </w:tc>
        <w:tc>
          <w:tcPr>
            <w:tcW w:w="1504" w:type="dxa"/>
            <w:tcBorders>
              <w:top w:val="single" w:sz="4" w:space="0" w:color="auto"/>
              <w:bottom w:val="single" w:sz="4" w:space="0" w:color="auto"/>
            </w:tcBorders>
            <w:vAlign w:val="center"/>
          </w:tcPr>
          <w:p w:rsidR="000C58CA" w:rsidRPr="008E0B78" w:rsidRDefault="000C58CA" w:rsidP="008E0B78">
            <w:pPr>
              <w:spacing w:before="0" w:after="0" w:line="240" w:lineRule="auto"/>
              <w:ind w:firstLine="0"/>
              <w:jc w:val="left"/>
              <w:rPr>
                <w:sz w:val="22"/>
                <w:szCs w:val="22"/>
              </w:rPr>
            </w:pPr>
            <w:r w:rsidRPr="008E0B78">
              <w:rPr>
                <w:sz w:val="22"/>
                <w:szCs w:val="22"/>
              </w:rPr>
              <w:t>26 (38</w:t>
            </w:r>
            <w:proofErr w:type="gramStart"/>
            <w:r w:rsidRPr="008E0B78">
              <w:rPr>
                <w:sz w:val="22"/>
                <w:szCs w:val="22"/>
              </w:rPr>
              <w:t>,8</w:t>
            </w:r>
            <w:proofErr w:type="gramEnd"/>
            <w:r w:rsidRPr="008E0B78">
              <w:rPr>
                <w:sz w:val="22"/>
                <w:szCs w:val="22"/>
              </w:rPr>
              <w:t>%)</w:t>
            </w:r>
          </w:p>
        </w:tc>
        <w:tc>
          <w:tcPr>
            <w:tcW w:w="1245" w:type="dxa"/>
            <w:vMerge w:val="restart"/>
            <w:tcBorders>
              <w:top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color w:val="000000"/>
                <w:sz w:val="22"/>
                <w:szCs w:val="22"/>
              </w:rPr>
            </w:pPr>
            <w:r w:rsidRPr="008E0B78">
              <w:rPr>
                <w:b/>
                <w:iCs/>
                <w:sz w:val="22"/>
                <w:szCs w:val="22"/>
              </w:rPr>
              <w:t>&lt; 0,001</w:t>
            </w:r>
          </w:p>
        </w:tc>
      </w:tr>
      <w:tr w:rsidR="000C58CA" w:rsidRPr="008E0B78" w:rsidTr="00C91E49">
        <w:trPr>
          <w:trHeight w:val="372"/>
          <w:jc w:val="center"/>
        </w:trPr>
        <w:tc>
          <w:tcPr>
            <w:tcW w:w="1973"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color w:val="000000"/>
                <w:sz w:val="22"/>
                <w:szCs w:val="22"/>
              </w:rPr>
            </w:pPr>
            <w:r w:rsidRPr="008E0B78">
              <w:rPr>
                <w:sz w:val="22"/>
                <w:szCs w:val="22"/>
              </w:rPr>
              <w:t>Không thiếu kẽm</w:t>
            </w:r>
          </w:p>
        </w:tc>
        <w:tc>
          <w:tcPr>
            <w:tcW w:w="1776" w:type="dxa"/>
            <w:tcBorders>
              <w:top w:val="single" w:sz="4" w:space="0" w:color="auto"/>
              <w:bottom w:val="single" w:sz="4" w:space="0" w:color="auto"/>
            </w:tcBorders>
            <w:vAlign w:val="center"/>
          </w:tcPr>
          <w:p w:rsidR="000C58CA" w:rsidRPr="008E0B78" w:rsidRDefault="000C58CA" w:rsidP="008E0B78">
            <w:pPr>
              <w:spacing w:before="0" w:after="0" w:line="240" w:lineRule="auto"/>
              <w:ind w:firstLine="0"/>
              <w:jc w:val="left"/>
              <w:rPr>
                <w:sz w:val="22"/>
                <w:szCs w:val="22"/>
              </w:rPr>
            </w:pPr>
            <w:r w:rsidRPr="008E0B78">
              <w:rPr>
                <w:sz w:val="22"/>
                <w:szCs w:val="22"/>
              </w:rPr>
              <w:t>75 (100%)</w:t>
            </w:r>
          </w:p>
        </w:tc>
        <w:tc>
          <w:tcPr>
            <w:tcW w:w="1504" w:type="dxa"/>
            <w:tcBorders>
              <w:top w:val="single" w:sz="4" w:space="0" w:color="auto"/>
              <w:bottom w:val="single" w:sz="4" w:space="0" w:color="auto"/>
            </w:tcBorders>
            <w:vAlign w:val="center"/>
          </w:tcPr>
          <w:p w:rsidR="000C58CA" w:rsidRPr="008E0B78" w:rsidRDefault="000C58CA" w:rsidP="008E0B78">
            <w:pPr>
              <w:spacing w:before="0" w:after="0" w:line="240" w:lineRule="auto"/>
              <w:ind w:firstLine="0"/>
              <w:jc w:val="left"/>
              <w:rPr>
                <w:sz w:val="22"/>
                <w:szCs w:val="22"/>
              </w:rPr>
            </w:pPr>
            <w:r w:rsidRPr="008E0B78">
              <w:rPr>
                <w:sz w:val="22"/>
                <w:szCs w:val="22"/>
              </w:rPr>
              <w:t>41 (61</w:t>
            </w:r>
            <w:proofErr w:type="gramStart"/>
            <w:r w:rsidRPr="008E0B78">
              <w:rPr>
                <w:sz w:val="22"/>
                <w:szCs w:val="22"/>
              </w:rPr>
              <w:t>,2</w:t>
            </w:r>
            <w:proofErr w:type="gramEnd"/>
            <w:r w:rsidRPr="008E0B78">
              <w:rPr>
                <w:sz w:val="22"/>
                <w:szCs w:val="22"/>
              </w:rPr>
              <w:t>%)</w:t>
            </w:r>
          </w:p>
        </w:tc>
        <w:tc>
          <w:tcPr>
            <w:tcW w:w="1245" w:type="dxa"/>
            <w:vMerge/>
            <w:tcBorders>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color w:val="000000"/>
                <w:sz w:val="22"/>
                <w:szCs w:val="22"/>
              </w:rPr>
            </w:pPr>
          </w:p>
        </w:tc>
      </w:tr>
      <w:tr w:rsidR="000C58CA" w:rsidRPr="008E0B78" w:rsidTr="00C91E49">
        <w:trPr>
          <w:trHeight w:val="372"/>
          <w:jc w:val="center"/>
        </w:trPr>
        <w:tc>
          <w:tcPr>
            <w:tcW w:w="1973"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b/>
                <w:color w:val="000000"/>
                <w:sz w:val="22"/>
                <w:szCs w:val="22"/>
              </w:rPr>
            </w:pPr>
            <w:r w:rsidRPr="008E0B78">
              <w:rPr>
                <w:b/>
                <w:sz w:val="22"/>
                <w:szCs w:val="22"/>
              </w:rPr>
              <w:t>ARR% (95%CI)</w:t>
            </w:r>
          </w:p>
        </w:tc>
        <w:tc>
          <w:tcPr>
            <w:tcW w:w="3280" w:type="dxa"/>
            <w:gridSpan w:val="2"/>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color w:val="000000"/>
                <w:sz w:val="22"/>
                <w:szCs w:val="22"/>
              </w:rPr>
            </w:pPr>
            <w:r w:rsidRPr="008E0B78">
              <w:rPr>
                <w:sz w:val="22"/>
                <w:szCs w:val="22"/>
              </w:rPr>
              <w:t>38,8 (27,1 – 50,5)</w:t>
            </w:r>
          </w:p>
        </w:tc>
        <w:tc>
          <w:tcPr>
            <w:tcW w:w="1245"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color w:val="000000"/>
                <w:sz w:val="22"/>
                <w:szCs w:val="22"/>
              </w:rPr>
            </w:pPr>
          </w:p>
        </w:tc>
      </w:tr>
      <w:tr w:rsidR="000C58CA" w:rsidRPr="008E0B78" w:rsidTr="00C91E49">
        <w:trPr>
          <w:trHeight w:val="372"/>
          <w:jc w:val="center"/>
        </w:trPr>
        <w:tc>
          <w:tcPr>
            <w:tcW w:w="1973"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b/>
                <w:iCs/>
                <w:sz w:val="22"/>
                <w:szCs w:val="22"/>
              </w:rPr>
            </w:pPr>
            <w:r w:rsidRPr="008E0B78">
              <w:rPr>
                <w:b/>
                <w:sz w:val="22"/>
                <w:szCs w:val="22"/>
              </w:rPr>
              <w:t>NNT</w:t>
            </w:r>
          </w:p>
        </w:tc>
        <w:tc>
          <w:tcPr>
            <w:tcW w:w="3280" w:type="dxa"/>
            <w:gridSpan w:val="2"/>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sz w:val="22"/>
                <w:szCs w:val="22"/>
              </w:rPr>
            </w:pPr>
            <w:r w:rsidRPr="008E0B78">
              <w:rPr>
                <w:sz w:val="22"/>
                <w:szCs w:val="22"/>
              </w:rPr>
              <w:t>2,6 (2,0 – 3,7)</w:t>
            </w:r>
          </w:p>
        </w:tc>
        <w:tc>
          <w:tcPr>
            <w:tcW w:w="1245" w:type="dxa"/>
            <w:tcBorders>
              <w:top w:val="single" w:sz="4" w:space="0" w:color="auto"/>
              <w:bottom w:val="single" w:sz="4" w:space="0" w:color="auto"/>
            </w:tcBorders>
            <w:vAlign w:val="center"/>
          </w:tcPr>
          <w:p w:rsidR="000C58CA" w:rsidRPr="008E0B78" w:rsidRDefault="000C58CA" w:rsidP="008E0B78">
            <w:pPr>
              <w:tabs>
                <w:tab w:val="left" w:pos="660"/>
                <w:tab w:val="center" w:pos="4560"/>
              </w:tabs>
              <w:spacing w:before="0" w:after="0" w:line="240" w:lineRule="auto"/>
              <w:ind w:firstLine="0"/>
              <w:jc w:val="left"/>
              <w:rPr>
                <w:color w:val="000000"/>
                <w:sz w:val="22"/>
                <w:szCs w:val="22"/>
              </w:rPr>
            </w:pPr>
          </w:p>
        </w:tc>
      </w:tr>
    </w:tbl>
    <w:p w:rsidR="002A51EE" w:rsidRDefault="000C58CA" w:rsidP="002A51EE">
      <w:pPr>
        <w:pStyle w:val="Title"/>
        <w:spacing w:line="340" w:lineRule="exact"/>
        <w:jc w:val="both"/>
        <w:rPr>
          <w:rFonts w:ascii="Times New Roman" w:hAnsi="Times New Roman" w:cs="Times New Roman"/>
          <w:b w:val="0"/>
          <w:sz w:val="22"/>
          <w:szCs w:val="22"/>
        </w:rPr>
      </w:pPr>
      <w:r w:rsidRPr="002A51EE">
        <w:rPr>
          <w:rFonts w:ascii="Times New Roman" w:hAnsi="Times New Roman" w:cs="Times New Roman"/>
          <w:b w:val="0"/>
          <w:i/>
          <w:iCs/>
          <w:sz w:val="20"/>
          <w:szCs w:val="20"/>
        </w:rPr>
        <w:t xml:space="preserve">(p) </w:t>
      </w:r>
      <w:r w:rsidRPr="002A51EE">
        <w:rPr>
          <w:rFonts w:ascii="Times New Roman" w:hAnsi="Times New Roman" w:cs="Times New Roman"/>
          <w:b w:val="0"/>
          <w:i/>
          <w:sz w:val="20"/>
          <w:szCs w:val="20"/>
          <w:lang w:val="pl-PL"/>
        </w:rPr>
        <w:t>Fisher exact test</w:t>
      </w:r>
      <w:r w:rsidRPr="002A51EE">
        <w:rPr>
          <w:rFonts w:ascii="Times New Roman" w:hAnsi="Times New Roman" w:cs="Times New Roman"/>
          <w:b w:val="0"/>
          <w:i/>
          <w:iCs/>
          <w:sz w:val="20"/>
          <w:szCs w:val="20"/>
        </w:rPr>
        <w:t xml:space="preserve">, </w:t>
      </w:r>
      <w:r w:rsidRPr="002A51EE">
        <w:rPr>
          <w:rFonts w:ascii="Times New Roman" w:hAnsi="Times New Roman" w:cs="Times New Roman"/>
          <w:b w:val="0"/>
          <w:i/>
          <w:sz w:val="20"/>
          <w:szCs w:val="20"/>
        </w:rPr>
        <w:t>so sánh sự thay đổi các tỷ lệ giữa các nhóm.</w:t>
      </w:r>
      <w:r w:rsidRPr="00ED0004">
        <w:rPr>
          <w:rFonts w:cs="Times New Roman"/>
          <w:szCs w:val="28"/>
        </w:rPr>
        <w:tab/>
      </w:r>
      <w:bookmarkStart w:id="118" w:name="_Toc89770452"/>
      <w:bookmarkStart w:id="119" w:name="_Toc90308315"/>
    </w:p>
    <w:p w:rsidR="000C58CA" w:rsidRPr="002A51EE" w:rsidRDefault="000C58CA" w:rsidP="002A51EE">
      <w:pPr>
        <w:pStyle w:val="Title"/>
        <w:spacing w:line="340" w:lineRule="exact"/>
        <w:ind w:firstLine="567"/>
        <w:jc w:val="both"/>
        <w:rPr>
          <w:rFonts w:ascii="Times New Roman" w:hAnsi="Times New Roman" w:cs="Times New Roman"/>
          <w:b w:val="0"/>
          <w:sz w:val="22"/>
          <w:szCs w:val="22"/>
        </w:rPr>
      </w:pPr>
      <w:r w:rsidRPr="002A51EE">
        <w:rPr>
          <w:rFonts w:ascii="Times New Roman" w:hAnsi="Times New Roman" w:cs="Times New Roman"/>
          <w:b w:val="0"/>
          <w:sz w:val="22"/>
          <w:szCs w:val="22"/>
        </w:rPr>
        <w:t xml:space="preserve">Kết quả cho thấy sau 12 tháng can thiệp </w:t>
      </w:r>
      <w:r w:rsidR="002A51EE">
        <w:rPr>
          <w:rFonts w:ascii="Times New Roman" w:hAnsi="Times New Roman" w:cs="Times New Roman"/>
          <w:b w:val="0"/>
          <w:sz w:val="22"/>
          <w:szCs w:val="22"/>
        </w:rPr>
        <w:t xml:space="preserve">đã dự phòng được </w:t>
      </w:r>
      <w:r w:rsidR="002A51EE">
        <w:rPr>
          <w:rFonts w:ascii="Times New Roman" w:hAnsi="Times New Roman" w:cs="Times New Roman"/>
          <w:b w:val="0"/>
          <w:sz w:val="22"/>
          <w:szCs w:val="22"/>
        </w:rPr>
        <w:lastRenderedPageBreak/>
        <w:t>38,8%</w:t>
      </w:r>
      <w:r w:rsidRPr="002A51EE">
        <w:rPr>
          <w:rFonts w:ascii="Times New Roman" w:hAnsi="Times New Roman" w:cs="Times New Roman"/>
          <w:b w:val="0"/>
          <w:sz w:val="22"/>
          <w:szCs w:val="22"/>
        </w:rPr>
        <w:t xml:space="preserve"> đối tượng bị thiếu kẽm và </w:t>
      </w:r>
      <w:r w:rsidRPr="00360F50">
        <w:rPr>
          <w:rFonts w:ascii="Times New Roman" w:hAnsi="Times New Roman" w:cs="Times New Roman"/>
          <w:b w:val="0"/>
          <w:sz w:val="22"/>
          <w:szCs w:val="22"/>
        </w:rPr>
        <w:t>cứ 3 đối tượng can thiệp thì một đối tượng không bị thiếu kẽm (NNT</w:t>
      </w:r>
      <w:r w:rsidRPr="00360F50">
        <w:rPr>
          <w:rFonts w:ascii="Times New Roman" w:hAnsi="Times New Roman" w:cs="Times New Roman"/>
          <w:b w:val="0"/>
          <w:sz w:val="22"/>
          <w:szCs w:val="22"/>
        </w:rPr>
        <w:sym w:font="Symbol" w:char="F0BB"/>
      </w:r>
      <w:r w:rsidR="002A51EE" w:rsidRPr="00360F50">
        <w:rPr>
          <w:rFonts w:ascii="Times New Roman" w:hAnsi="Times New Roman" w:cs="Times New Roman"/>
          <w:b w:val="0"/>
          <w:sz w:val="22"/>
          <w:szCs w:val="22"/>
        </w:rPr>
        <w:t xml:space="preserve">3), </w:t>
      </w:r>
      <w:r w:rsidR="00360F50" w:rsidRPr="00360F50">
        <w:rPr>
          <w:b w:val="0"/>
          <w:sz w:val="22"/>
          <w:szCs w:val="22"/>
        </w:rPr>
        <w:t xml:space="preserve">sự khác biệt hai nhóm có ý nghĩa thống kê </w:t>
      </w:r>
      <w:r w:rsidRPr="00360F50">
        <w:rPr>
          <w:rFonts w:ascii="Times New Roman" w:hAnsi="Times New Roman" w:cs="Times New Roman"/>
          <w:b w:val="0"/>
          <w:sz w:val="22"/>
          <w:szCs w:val="22"/>
        </w:rPr>
        <w:t>(p &lt; 0,05).</w:t>
      </w:r>
      <w:bookmarkEnd w:id="118"/>
      <w:bookmarkEnd w:id="119"/>
    </w:p>
    <w:p w:rsidR="000C58CA" w:rsidRPr="002A51EE" w:rsidRDefault="00420B46" w:rsidP="002A51EE">
      <w:pPr>
        <w:pStyle w:val="ListParagraph"/>
        <w:tabs>
          <w:tab w:val="left" w:pos="660"/>
          <w:tab w:val="center" w:pos="4560"/>
        </w:tabs>
        <w:spacing w:before="0" w:after="0" w:line="340" w:lineRule="exact"/>
        <w:ind w:left="0" w:firstLine="0"/>
        <w:jc w:val="center"/>
        <w:outlineLvl w:val="2"/>
        <w:rPr>
          <w:b/>
          <w:sz w:val="22"/>
          <w:szCs w:val="22"/>
        </w:rPr>
      </w:pPr>
      <w:bookmarkStart w:id="120" w:name="_Toc89770453"/>
      <w:bookmarkStart w:id="121" w:name="_Toc90308316"/>
      <w:proofErr w:type="gramStart"/>
      <w:r>
        <w:rPr>
          <w:b/>
          <w:sz w:val="22"/>
          <w:szCs w:val="22"/>
        </w:rPr>
        <w:t>Bảng 3.18</w:t>
      </w:r>
      <w:r w:rsidR="002A51EE">
        <w:rPr>
          <w:b/>
          <w:sz w:val="22"/>
          <w:szCs w:val="22"/>
        </w:rPr>
        <w:t>.</w:t>
      </w:r>
      <w:proofErr w:type="gramEnd"/>
      <w:r w:rsidR="002A51EE">
        <w:rPr>
          <w:b/>
          <w:sz w:val="22"/>
          <w:szCs w:val="22"/>
        </w:rPr>
        <w:t xml:space="preserve"> Hiệu quả hỗ trợ điều trị</w:t>
      </w:r>
      <w:r w:rsidR="000C58CA" w:rsidRPr="002A51EE">
        <w:rPr>
          <w:b/>
          <w:sz w:val="22"/>
          <w:szCs w:val="22"/>
        </w:rPr>
        <w:t xml:space="preserve"> đến tình trạng thiếu kẽm</w:t>
      </w:r>
      <w:bookmarkEnd w:id="120"/>
      <w:bookmarkEnd w:id="121"/>
    </w:p>
    <w:tbl>
      <w:tblPr>
        <w:tblW w:w="6470" w:type="dxa"/>
        <w:jc w:val="center"/>
        <w:tblBorders>
          <w:top w:val="single" w:sz="4" w:space="0" w:color="auto"/>
          <w:bottom w:val="single" w:sz="4" w:space="0" w:color="auto"/>
        </w:tblBorders>
        <w:tblLook w:val="04A0" w:firstRow="1" w:lastRow="0" w:firstColumn="1" w:lastColumn="0" w:noHBand="0" w:noVBand="1"/>
      </w:tblPr>
      <w:tblGrid>
        <w:gridCol w:w="2099"/>
        <w:gridCol w:w="1829"/>
        <w:gridCol w:w="1522"/>
        <w:gridCol w:w="1020"/>
      </w:tblGrid>
      <w:tr w:rsidR="000C58CA" w:rsidRPr="002A51EE" w:rsidTr="00C91E49">
        <w:trPr>
          <w:trHeight w:val="381"/>
          <w:jc w:val="center"/>
        </w:trPr>
        <w:tc>
          <w:tcPr>
            <w:tcW w:w="2099"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b/>
                <w:sz w:val="22"/>
                <w:szCs w:val="22"/>
              </w:rPr>
            </w:pPr>
            <w:r w:rsidRPr="002A51EE">
              <w:rPr>
                <w:b/>
                <w:sz w:val="22"/>
                <w:szCs w:val="22"/>
              </w:rPr>
              <w:t>Chỉ số</w:t>
            </w:r>
          </w:p>
        </w:tc>
        <w:tc>
          <w:tcPr>
            <w:tcW w:w="1829"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b/>
                <w:sz w:val="22"/>
                <w:szCs w:val="22"/>
              </w:rPr>
            </w:pPr>
            <w:r w:rsidRPr="002A51EE">
              <w:rPr>
                <w:b/>
                <w:sz w:val="22"/>
                <w:szCs w:val="22"/>
              </w:rPr>
              <w:t>Nhóm can thiệp</w:t>
            </w:r>
          </w:p>
          <w:p w:rsidR="000C58CA" w:rsidRPr="002A51EE" w:rsidRDefault="000C58CA" w:rsidP="002A51EE">
            <w:pPr>
              <w:tabs>
                <w:tab w:val="left" w:pos="660"/>
                <w:tab w:val="center" w:pos="4560"/>
              </w:tabs>
              <w:spacing w:before="0" w:after="0" w:line="240" w:lineRule="auto"/>
              <w:ind w:firstLine="0"/>
              <w:jc w:val="left"/>
              <w:rPr>
                <w:i/>
                <w:sz w:val="22"/>
                <w:szCs w:val="22"/>
              </w:rPr>
            </w:pPr>
            <w:r w:rsidRPr="002A51EE">
              <w:rPr>
                <w:i/>
                <w:sz w:val="22"/>
                <w:szCs w:val="22"/>
              </w:rPr>
              <w:t>n = 78</w:t>
            </w:r>
          </w:p>
        </w:tc>
        <w:tc>
          <w:tcPr>
            <w:tcW w:w="1522"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b/>
                <w:sz w:val="22"/>
                <w:szCs w:val="22"/>
              </w:rPr>
            </w:pPr>
            <w:r w:rsidRPr="002A51EE">
              <w:rPr>
                <w:b/>
                <w:sz w:val="22"/>
                <w:szCs w:val="22"/>
              </w:rPr>
              <w:t>Nhóm chứng</w:t>
            </w:r>
          </w:p>
          <w:p w:rsidR="000C58CA" w:rsidRPr="002A51EE" w:rsidRDefault="000C58CA" w:rsidP="002A51EE">
            <w:pPr>
              <w:tabs>
                <w:tab w:val="left" w:pos="660"/>
                <w:tab w:val="center" w:pos="4560"/>
              </w:tabs>
              <w:spacing w:before="0" w:after="0" w:line="240" w:lineRule="auto"/>
              <w:ind w:firstLine="0"/>
              <w:jc w:val="left"/>
              <w:rPr>
                <w:i/>
                <w:sz w:val="22"/>
                <w:szCs w:val="22"/>
              </w:rPr>
            </w:pPr>
            <w:r w:rsidRPr="002A51EE">
              <w:rPr>
                <w:i/>
                <w:sz w:val="22"/>
                <w:szCs w:val="22"/>
              </w:rPr>
              <w:t>n = 84</w:t>
            </w:r>
          </w:p>
        </w:tc>
        <w:tc>
          <w:tcPr>
            <w:tcW w:w="1020"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b/>
                <w:sz w:val="22"/>
                <w:szCs w:val="22"/>
              </w:rPr>
            </w:pPr>
            <w:r w:rsidRPr="002A51EE">
              <w:rPr>
                <w:b/>
                <w:sz w:val="22"/>
                <w:szCs w:val="22"/>
              </w:rPr>
              <w:t>p</w:t>
            </w:r>
          </w:p>
        </w:tc>
      </w:tr>
      <w:tr w:rsidR="000C58CA" w:rsidRPr="002A51EE" w:rsidTr="00C91E49">
        <w:trPr>
          <w:trHeight w:val="381"/>
          <w:jc w:val="center"/>
        </w:trPr>
        <w:tc>
          <w:tcPr>
            <w:tcW w:w="2099"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sz w:val="22"/>
                <w:szCs w:val="22"/>
              </w:rPr>
            </w:pPr>
            <w:r w:rsidRPr="002A51EE">
              <w:rPr>
                <w:sz w:val="22"/>
                <w:szCs w:val="22"/>
              </w:rPr>
              <w:t>Thiếu kẽm</w:t>
            </w:r>
          </w:p>
        </w:tc>
        <w:tc>
          <w:tcPr>
            <w:tcW w:w="1829" w:type="dxa"/>
            <w:tcBorders>
              <w:top w:val="single" w:sz="4" w:space="0" w:color="auto"/>
              <w:bottom w:val="single" w:sz="4" w:space="0" w:color="auto"/>
            </w:tcBorders>
            <w:vAlign w:val="center"/>
          </w:tcPr>
          <w:p w:rsidR="000C58CA" w:rsidRPr="002A51EE" w:rsidRDefault="000C58CA" w:rsidP="002A51EE">
            <w:pPr>
              <w:spacing w:before="0" w:after="0" w:line="240" w:lineRule="auto"/>
              <w:ind w:firstLine="0"/>
              <w:jc w:val="left"/>
              <w:rPr>
                <w:sz w:val="22"/>
                <w:szCs w:val="22"/>
              </w:rPr>
            </w:pPr>
            <w:r w:rsidRPr="002A51EE">
              <w:rPr>
                <w:sz w:val="22"/>
                <w:szCs w:val="22"/>
              </w:rPr>
              <w:t>13 (16</w:t>
            </w:r>
            <w:proofErr w:type="gramStart"/>
            <w:r w:rsidRPr="002A51EE">
              <w:rPr>
                <w:sz w:val="22"/>
                <w:szCs w:val="22"/>
              </w:rPr>
              <w:t>,7</w:t>
            </w:r>
            <w:proofErr w:type="gramEnd"/>
            <w:r w:rsidRPr="002A51EE">
              <w:rPr>
                <w:sz w:val="22"/>
                <w:szCs w:val="22"/>
              </w:rPr>
              <w:t>%)</w:t>
            </w:r>
          </w:p>
        </w:tc>
        <w:tc>
          <w:tcPr>
            <w:tcW w:w="1522" w:type="dxa"/>
            <w:tcBorders>
              <w:top w:val="single" w:sz="4" w:space="0" w:color="auto"/>
              <w:bottom w:val="single" w:sz="4" w:space="0" w:color="auto"/>
            </w:tcBorders>
            <w:vAlign w:val="center"/>
          </w:tcPr>
          <w:p w:rsidR="000C58CA" w:rsidRPr="002A51EE" w:rsidRDefault="000C58CA" w:rsidP="002A51EE">
            <w:pPr>
              <w:spacing w:before="0" w:after="0" w:line="240" w:lineRule="auto"/>
              <w:ind w:firstLine="0"/>
              <w:jc w:val="left"/>
              <w:rPr>
                <w:sz w:val="22"/>
                <w:szCs w:val="22"/>
              </w:rPr>
            </w:pPr>
            <w:r w:rsidRPr="002A51EE">
              <w:rPr>
                <w:sz w:val="22"/>
                <w:szCs w:val="22"/>
              </w:rPr>
              <w:t>68 (81</w:t>
            </w:r>
            <w:proofErr w:type="gramStart"/>
            <w:r w:rsidRPr="002A51EE">
              <w:rPr>
                <w:sz w:val="22"/>
                <w:szCs w:val="22"/>
              </w:rPr>
              <w:t>,0</w:t>
            </w:r>
            <w:proofErr w:type="gramEnd"/>
            <w:r w:rsidRPr="002A51EE">
              <w:rPr>
                <w:sz w:val="22"/>
                <w:szCs w:val="22"/>
              </w:rPr>
              <w:t>%)</w:t>
            </w:r>
          </w:p>
        </w:tc>
        <w:tc>
          <w:tcPr>
            <w:tcW w:w="1020" w:type="dxa"/>
            <w:vMerge w:val="restart"/>
            <w:tcBorders>
              <w:top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color w:val="000000"/>
                <w:sz w:val="22"/>
                <w:szCs w:val="22"/>
              </w:rPr>
            </w:pPr>
            <w:r w:rsidRPr="002A51EE">
              <w:rPr>
                <w:b/>
                <w:iCs/>
                <w:sz w:val="22"/>
                <w:szCs w:val="22"/>
              </w:rPr>
              <w:t>&lt; 0,001</w:t>
            </w:r>
          </w:p>
        </w:tc>
      </w:tr>
      <w:tr w:rsidR="000C58CA" w:rsidRPr="002A51EE" w:rsidTr="00C91E49">
        <w:trPr>
          <w:trHeight w:val="381"/>
          <w:jc w:val="center"/>
        </w:trPr>
        <w:tc>
          <w:tcPr>
            <w:tcW w:w="2099"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color w:val="000000"/>
                <w:sz w:val="22"/>
                <w:szCs w:val="22"/>
              </w:rPr>
            </w:pPr>
            <w:r w:rsidRPr="002A51EE">
              <w:rPr>
                <w:sz w:val="22"/>
                <w:szCs w:val="22"/>
              </w:rPr>
              <w:t>Không thiếu kẽm</w:t>
            </w:r>
          </w:p>
        </w:tc>
        <w:tc>
          <w:tcPr>
            <w:tcW w:w="1829" w:type="dxa"/>
            <w:tcBorders>
              <w:top w:val="single" w:sz="4" w:space="0" w:color="auto"/>
              <w:bottom w:val="single" w:sz="4" w:space="0" w:color="auto"/>
            </w:tcBorders>
            <w:vAlign w:val="center"/>
          </w:tcPr>
          <w:p w:rsidR="000C58CA" w:rsidRPr="002A51EE" w:rsidRDefault="000C58CA" w:rsidP="002A51EE">
            <w:pPr>
              <w:spacing w:before="0" w:after="0" w:line="240" w:lineRule="auto"/>
              <w:ind w:firstLine="0"/>
              <w:jc w:val="left"/>
              <w:rPr>
                <w:sz w:val="22"/>
                <w:szCs w:val="22"/>
              </w:rPr>
            </w:pPr>
            <w:r w:rsidRPr="002A51EE">
              <w:rPr>
                <w:sz w:val="22"/>
                <w:szCs w:val="22"/>
              </w:rPr>
              <w:t>65 (83</w:t>
            </w:r>
            <w:proofErr w:type="gramStart"/>
            <w:r w:rsidRPr="002A51EE">
              <w:rPr>
                <w:sz w:val="22"/>
                <w:szCs w:val="22"/>
              </w:rPr>
              <w:t>,3</w:t>
            </w:r>
            <w:proofErr w:type="gramEnd"/>
            <w:r w:rsidRPr="002A51EE">
              <w:rPr>
                <w:sz w:val="22"/>
                <w:szCs w:val="22"/>
              </w:rPr>
              <w:t>%)</w:t>
            </w:r>
          </w:p>
        </w:tc>
        <w:tc>
          <w:tcPr>
            <w:tcW w:w="1522" w:type="dxa"/>
            <w:tcBorders>
              <w:top w:val="single" w:sz="4" w:space="0" w:color="auto"/>
              <w:bottom w:val="single" w:sz="4" w:space="0" w:color="auto"/>
            </w:tcBorders>
            <w:vAlign w:val="center"/>
          </w:tcPr>
          <w:p w:rsidR="000C58CA" w:rsidRPr="002A51EE" w:rsidRDefault="000C58CA" w:rsidP="002A51EE">
            <w:pPr>
              <w:spacing w:before="0" w:after="0" w:line="240" w:lineRule="auto"/>
              <w:ind w:firstLine="0"/>
              <w:jc w:val="left"/>
              <w:rPr>
                <w:sz w:val="22"/>
                <w:szCs w:val="22"/>
              </w:rPr>
            </w:pPr>
            <w:r w:rsidRPr="002A51EE">
              <w:rPr>
                <w:sz w:val="22"/>
                <w:szCs w:val="22"/>
              </w:rPr>
              <w:t>16 (19</w:t>
            </w:r>
            <w:proofErr w:type="gramStart"/>
            <w:r w:rsidRPr="002A51EE">
              <w:rPr>
                <w:sz w:val="22"/>
                <w:szCs w:val="22"/>
              </w:rPr>
              <w:t>,0</w:t>
            </w:r>
            <w:proofErr w:type="gramEnd"/>
            <w:r w:rsidRPr="002A51EE">
              <w:rPr>
                <w:sz w:val="22"/>
                <w:szCs w:val="22"/>
              </w:rPr>
              <w:t>%)</w:t>
            </w:r>
          </w:p>
        </w:tc>
        <w:tc>
          <w:tcPr>
            <w:tcW w:w="1020" w:type="dxa"/>
            <w:vMerge/>
            <w:tcBorders>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color w:val="000000"/>
                <w:sz w:val="22"/>
                <w:szCs w:val="22"/>
              </w:rPr>
            </w:pPr>
          </w:p>
        </w:tc>
      </w:tr>
      <w:tr w:rsidR="000C58CA" w:rsidRPr="002A51EE" w:rsidTr="00C91E49">
        <w:trPr>
          <w:trHeight w:val="381"/>
          <w:jc w:val="center"/>
        </w:trPr>
        <w:tc>
          <w:tcPr>
            <w:tcW w:w="2099"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b/>
                <w:color w:val="000000"/>
                <w:sz w:val="22"/>
                <w:szCs w:val="22"/>
              </w:rPr>
            </w:pPr>
            <w:r w:rsidRPr="002A51EE">
              <w:rPr>
                <w:b/>
                <w:sz w:val="22"/>
                <w:szCs w:val="22"/>
              </w:rPr>
              <w:t>ARR% (95%CI)</w:t>
            </w:r>
          </w:p>
        </w:tc>
        <w:tc>
          <w:tcPr>
            <w:tcW w:w="3351" w:type="dxa"/>
            <w:gridSpan w:val="2"/>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color w:val="000000"/>
                <w:sz w:val="22"/>
                <w:szCs w:val="22"/>
              </w:rPr>
            </w:pPr>
            <w:r w:rsidRPr="002A51EE">
              <w:rPr>
                <w:sz w:val="22"/>
                <w:szCs w:val="22"/>
              </w:rPr>
              <w:t>64,3 (52,5 – 76,1)</w:t>
            </w:r>
          </w:p>
        </w:tc>
        <w:tc>
          <w:tcPr>
            <w:tcW w:w="1020"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color w:val="000000"/>
                <w:sz w:val="22"/>
                <w:szCs w:val="22"/>
              </w:rPr>
            </w:pPr>
          </w:p>
        </w:tc>
      </w:tr>
      <w:tr w:rsidR="000C58CA" w:rsidRPr="002A51EE" w:rsidTr="00C91E49">
        <w:trPr>
          <w:trHeight w:val="381"/>
          <w:jc w:val="center"/>
        </w:trPr>
        <w:tc>
          <w:tcPr>
            <w:tcW w:w="2099"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b/>
                <w:iCs/>
                <w:sz w:val="22"/>
                <w:szCs w:val="22"/>
              </w:rPr>
            </w:pPr>
            <w:r w:rsidRPr="002A51EE">
              <w:rPr>
                <w:b/>
                <w:sz w:val="22"/>
                <w:szCs w:val="22"/>
              </w:rPr>
              <w:t>NNT</w:t>
            </w:r>
          </w:p>
        </w:tc>
        <w:tc>
          <w:tcPr>
            <w:tcW w:w="3351" w:type="dxa"/>
            <w:gridSpan w:val="2"/>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sz w:val="22"/>
                <w:szCs w:val="22"/>
              </w:rPr>
            </w:pPr>
            <w:r w:rsidRPr="002A51EE">
              <w:rPr>
                <w:sz w:val="22"/>
                <w:szCs w:val="22"/>
              </w:rPr>
              <w:t>1,6 (1,3 – 1,9)</w:t>
            </w:r>
          </w:p>
        </w:tc>
        <w:tc>
          <w:tcPr>
            <w:tcW w:w="1020" w:type="dxa"/>
            <w:tcBorders>
              <w:top w:val="single" w:sz="4" w:space="0" w:color="auto"/>
              <w:bottom w:val="single" w:sz="4" w:space="0" w:color="auto"/>
            </w:tcBorders>
            <w:vAlign w:val="center"/>
          </w:tcPr>
          <w:p w:rsidR="000C58CA" w:rsidRPr="002A51EE" w:rsidRDefault="000C58CA" w:rsidP="002A51EE">
            <w:pPr>
              <w:tabs>
                <w:tab w:val="left" w:pos="660"/>
                <w:tab w:val="center" w:pos="4560"/>
              </w:tabs>
              <w:spacing w:before="0" w:after="0" w:line="240" w:lineRule="auto"/>
              <w:ind w:firstLine="0"/>
              <w:jc w:val="left"/>
              <w:rPr>
                <w:color w:val="000000"/>
                <w:sz w:val="22"/>
                <w:szCs w:val="22"/>
              </w:rPr>
            </w:pPr>
          </w:p>
        </w:tc>
      </w:tr>
    </w:tbl>
    <w:p w:rsidR="002A51EE" w:rsidRDefault="000C58CA" w:rsidP="002A51EE">
      <w:pPr>
        <w:pStyle w:val="Title"/>
        <w:spacing w:line="340" w:lineRule="exact"/>
        <w:jc w:val="both"/>
        <w:rPr>
          <w:rFonts w:ascii="Times New Roman" w:hAnsi="Times New Roman" w:cs="Times New Roman"/>
          <w:b w:val="0"/>
          <w:sz w:val="22"/>
          <w:szCs w:val="22"/>
        </w:rPr>
      </w:pPr>
      <w:r w:rsidRPr="002A51EE">
        <w:rPr>
          <w:rFonts w:ascii="Times New Roman" w:hAnsi="Times New Roman" w:cs="Times New Roman"/>
          <w:b w:val="0"/>
          <w:i/>
          <w:iCs/>
          <w:sz w:val="20"/>
          <w:szCs w:val="20"/>
        </w:rPr>
        <w:t xml:space="preserve">(p) </w:t>
      </w:r>
      <w:r w:rsidRPr="002A51EE">
        <w:rPr>
          <w:rFonts w:ascii="Times New Roman" w:hAnsi="Times New Roman" w:cs="Times New Roman"/>
          <w:b w:val="0"/>
          <w:i/>
          <w:sz w:val="20"/>
          <w:szCs w:val="20"/>
          <w:lang w:val="pl-PL"/>
        </w:rPr>
        <w:t>Chi-Squared test</w:t>
      </w:r>
      <w:r w:rsidRPr="002A51EE">
        <w:rPr>
          <w:rFonts w:ascii="Times New Roman" w:hAnsi="Times New Roman" w:cs="Times New Roman"/>
          <w:b w:val="0"/>
          <w:i/>
          <w:iCs/>
          <w:sz w:val="20"/>
          <w:szCs w:val="20"/>
        </w:rPr>
        <w:t xml:space="preserve">, </w:t>
      </w:r>
      <w:r w:rsidRPr="002A51EE">
        <w:rPr>
          <w:rFonts w:ascii="Times New Roman" w:hAnsi="Times New Roman" w:cs="Times New Roman"/>
          <w:b w:val="0"/>
          <w:i/>
          <w:sz w:val="20"/>
          <w:szCs w:val="20"/>
        </w:rPr>
        <w:t>so sánh sự thay đổi các tỷ lệ giữa các nhóm.</w:t>
      </w:r>
      <w:r w:rsidRPr="00ED0004">
        <w:rPr>
          <w:rFonts w:cs="Times New Roman"/>
          <w:sz w:val="26"/>
          <w:szCs w:val="26"/>
        </w:rPr>
        <w:tab/>
      </w:r>
      <w:bookmarkStart w:id="122" w:name="_Toc89770454"/>
      <w:bookmarkStart w:id="123" w:name="_Toc90308317"/>
    </w:p>
    <w:p w:rsidR="000C58CA" w:rsidRDefault="000C58CA" w:rsidP="002A51EE">
      <w:pPr>
        <w:pStyle w:val="Title"/>
        <w:spacing w:line="340" w:lineRule="exact"/>
        <w:ind w:firstLine="720"/>
        <w:jc w:val="both"/>
        <w:rPr>
          <w:rFonts w:ascii="Times New Roman" w:hAnsi="Times New Roman" w:cs="Times New Roman"/>
          <w:b w:val="0"/>
          <w:sz w:val="22"/>
          <w:szCs w:val="22"/>
        </w:rPr>
      </w:pPr>
      <w:r w:rsidRPr="002A51EE">
        <w:rPr>
          <w:rFonts w:ascii="Times New Roman" w:hAnsi="Times New Roman" w:cs="Times New Roman"/>
          <w:b w:val="0"/>
          <w:sz w:val="22"/>
          <w:szCs w:val="22"/>
        </w:rPr>
        <w:t xml:space="preserve">Kết quả cho thấy sau 12 tháng can thiệp đã hỗ trợ điều trị được 64,3% đối tượng bị </w:t>
      </w:r>
      <w:r w:rsidRPr="00360F50">
        <w:rPr>
          <w:rFonts w:ascii="Times New Roman" w:hAnsi="Times New Roman" w:cs="Times New Roman"/>
          <w:b w:val="0"/>
          <w:sz w:val="22"/>
          <w:szCs w:val="22"/>
        </w:rPr>
        <w:t>thiếu kẽm và cứ 2 đối tượng can thiệp thì có một đối tượng không bị thiếu kẽm (NNT</w:t>
      </w:r>
      <w:r w:rsidRPr="00360F50">
        <w:rPr>
          <w:rFonts w:ascii="Times New Roman" w:hAnsi="Times New Roman" w:cs="Times New Roman"/>
          <w:b w:val="0"/>
          <w:sz w:val="22"/>
          <w:szCs w:val="22"/>
        </w:rPr>
        <w:sym w:font="Symbol" w:char="F0BB"/>
      </w:r>
      <w:r w:rsidR="002A51EE" w:rsidRPr="00360F50">
        <w:rPr>
          <w:rFonts w:ascii="Times New Roman" w:hAnsi="Times New Roman" w:cs="Times New Roman"/>
          <w:b w:val="0"/>
          <w:sz w:val="22"/>
          <w:szCs w:val="22"/>
        </w:rPr>
        <w:t>2),</w:t>
      </w:r>
      <w:r w:rsidR="00360F50" w:rsidRPr="00360F50">
        <w:rPr>
          <w:rFonts w:ascii="Times New Roman" w:hAnsi="Times New Roman" w:cs="Times New Roman"/>
          <w:b w:val="0"/>
          <w:sz w:val="22"/>
          <w:szCs w:val="22"/>
        </w:rPr>
        <w:t xml:space="preserve"> </w:t>
      </w:r>
      <w:r w:rsidR="00360F50" w:rsidRPr="00360F50">
        <w:rPr>
          <w:b w:val="0"/>
          <w:sz w:val="22"/>
          <w:szCs w:val="22"/>
        </w:rPr>
        <w:t>sự khác biệt hai nhóm có ý nghĩa thống kê</w:t>
      </w:r>
      <w:r w:rsidR="002A51EE" w:rsidRPr="00360F50">
        <w:rPr>
          <w:rFonts w:ascii="Times New Roman" w:hAnsi="Times New Roman" w:cs="Times New Roman"/>
          <w:b w:val="0"/>
          <w:sz w:val="22"/>
          <w:szCs w:val="22"/>
        </w:rPr>
        <w:t xml:space="preserve"> </w:t>
      </w:r>
      <w:r w:rsidRPr="00360F50">
        <w:rPr>
          <w:rFonts w:ascii="Times New Roman" w:hAnsi="Times New Roman" w:cs="Times New Roman"/>
          <w:b w:val="0"/>
          <w:sz w:val="22"/>
          <w:szCs w:val="22"/>
        </w:rPr>
        <w:t>(p &lt; 0,05).</w:t>
      </w:r>
      <w:bookmarkEnd w:id="122"/>
      <w:bookmarkEnd w:id="123"/>
      <w:r w:rsidRPr="002A51EE">
        <w:rPr>
          <w:rFonts w:ascii="Times New Roman" w:hAnsi="Times New Roman" w:cs="Times New Roman"/>
          <w:b w:val="0"/>
          <w:sz w:val="22"/>
          <w:szCs w:val="22"/>
        </w:rPr>
        <w:t xml:space="preserve"> </w:t>
      </w:r>
    </w:p>
    <w:p w:rsidR="0026108A" w:rsidRPr="0026108A" w:rsidRDefault="00420B46" w:rsidP="0026108A">
      <w:pPr>
        <w:tabs>
          <w:tab w:val="left" w:pos="660"/>
          <w:tab w:val="center" w:pos="4560"/>
        </w:tabs>
        <w:spacing w:before="0" w:after="0" w:line="340" w:lineRule="exact"/>
        <w:ind w:firstLine="0"/>
        <w:jc w:val="center"/>
        <w:rPr>
          <w:b/>
          <w:sz w:val="22"/>
          <w:szCs w:val="22"/>
        </w:rPr>
      </w:pPr>
      <w:proofErr w:type="gramStart"/>
      <w:r>
        <w:rPr>
          <w:b/>
          <w:sz w:val="22"/>
          <w:szCs w:val="22"/>
        </w:rPr>
        <w:t>Bảng 3.19</w:t>
      </w:r>
      <w:r w:rsidR="0026108A" w:rsidRPr="0026108A">
        <w:rPr>
          <w:b/>
          <w:sz w:val="22"/>
          <w:szCs w:val="22"/>
        </w:rPr>
        <w:t>.</w:t>
      </w:r>
      <w:proofErr w:type="gramEnd"/>
      <w:r w:rsidR="0026108A" w:rsidRPr="0026108A">
        <w:rPr>
          <w:b/>
          <w:sz w:val="22"/>
          <w:szCs w:val="22"/>
        </w:rPr>
        <w:t xml:space="preserve"> Thay đổi nồng độ vitamin A sau can thiệp</w:t>
      </w:r>
    </w:p>
    <w:tbl>
      <w:tblPr>
        <w:tblW w:w="6345" w:type="dxa"/>
        <w:jc w:val="center"/>
        <w:tblBorders>
          <w:top w:val="single" w:sz="4" w:space="0" w:color="auto"/>
          <w:bottom w:val="single" w:sz="4" w:space="0" w:color="auto"/>
        </w:tblBorders>
        <w:tblLook w:val="04A0" w:firstRow="1" w:lastRow="0" w:firstColumn="1" w:lastColumn="0" w:noHBand="0" w:noVBand="1"/>
      </w:tblPr>
      <w:tblGrid>
        <w:gridCol w:w="2116"/>
        <w:gridCol w:w="1832"/>
        <w:gridCol w:w="1552"/>
        <w:gridCol w:w="845"/>
      </w:tblGrid>
      <w:tr w:rsidR="0026108A" w:rsidRPr="0026108A" w:rsidTr="00C91E49">
        <w:trPr>
          <w:trHeight w:val="399"/>
          <w:jc w:val="center"/>
        </w:trPr>
        <w:tc>
          <w:tcPr>
            <w:tcW w:w="2116" w:type="dxa"/>
            <w:tcBorders>
              <w:top w:val="single" w:sz="4" w:space="0" w:color="auto"/>
              <w:bottom w:val="single" w:sz="4" w:space="0" w:color="auto"/>
            </w:tcBorders>
            <w:vAlign w:val="center"/>
          </w:tcPr>
          <w:p w:rsidR="0026108A" w:rsidRPr="0026108A" w:rsidRDefault="0026108A" w:rsidP="0026108A">
            <w:pPr>
              <w:tabs>
                <w:tab w:val="left" w:pos="660"/>
                <w:tab w:val="center" w:pos="4560"/>
              </w:tabs>
              <w:spacing w:before="0" w:after="0" w:line="240" w:lineRule="auto"/>
              <w:ind w:firstLine="0"/>
              <w:jc w:val="left"/>
              <w:rPr>
                <w:b/>
                <w:sz w:val="22"/>
                <w:szCs w:val="22"/>
              </w:rPr>
            </w:pPr>
            <w:r w:rsidRPr="0026108A">
              <w:rPr>
                <w:b/>
                <w:sz w:val="22"/>
                <w:szCs w:val="22"/>
              </w:rPr>
              <w:t>Chỉ số</w:t>
            </w:r>
          </w:p>
        </w:tc>
        <w:tc>
          <w:tcPr>
            <w:tcW w:w="1832" w:type="dxa"/>
            <w:tcBorders>
              <w:top w:val="single" w:sz="4" w:space="0" w:color="auto"/>
              <w:bottom w:val="single" w:sz="4" w:space="0" w:color="auto"/>
            </w:tcBorders>
            <w:vAlign w:val="center"/>
          </w:tcPr>
          <w:p w:rsidR="0026108A" w:rsidRPr="0026108A" w:rsidRDefault="0026108A" w:rsidP="0026108A">
            <w:pPr>
              <w:tabs>
                <w:tab w:val="left" w:pos="660"/>
                <w:tab w:val="center" w:pos="4560"/>
              </w:tabs>
              <w:spacing w:before="0" w:after="0" w:line="240" w:lineRule="auto"/>
              <w:ind w:firstLine="0"/>
              <w:jc w:val="left"/>
              <w:rPr>
                <w:b/>
                <w:sz w:val="22"/>
                <w:szCs w:val="22"/>
              </w:rPr>
            </w:pPr>
            <w:r w:rsidRPr="0026108A">
              <w:rPr>
                <w:b/>
                <w:sz w:val="22"/>
                <w:szCs w:val="22"/>
              </w:rPr>
              <w:t>Nhóm can thiệp</w:t>
            </w:r>
          </w:p>
          <w:p w:rsidR="0026108A" w:rsidRPr="0026108A" w:rsidRDefault="0026108A" w:rsidP="0026108A">
            <w:pPr>
              <w:tabs>
                <w:tab w:val="left" w:pos="660"/>
                <w:tab w:val="center" w:pos="4560"/>
              </w:tabs>
              <w:spacing w:before="0" w:after="0" w:line="240" w:lineRule="auto"/>
              <w:ind w:firstLine="0"/>
              <w:jc w:val="left"/>
              <w:rPr>
                <w:i/>
                <w:sz w:val="22"/>
                <w:szCs w:val="22"/>
              </w:rPr>
            </w:pPr>
            <w:r w:rsidRPr="0026108A">
              <w:rPr>
                <w:i/>
                <w:sz w:val="22"/>
                <w:szCs w:val="22"/>
              </w:rPr>
              <w:t>n = 148</w:t>
            </w:r>
          </w:p>
        </w:tc>
        <w:tc>
          <w:tcPr>
            <w:tcW w:w="1552" w:type="dxa"/>
            <w:tcBorders>
              <w:top w:val="single" w:sz="4" w:space="0" w:color="auto"/>
              <w:bottom w:val="single" w:sz="4" w:space="0" w:color="auto"/>
            </w:tcBorders>
            <w:vAlign w:val="center"/>
          </w:tcPr>
          <w:p w:rsidR="0026108A" w:rsidRPr="0026108A" w:rsidRDefault="0026108A" w:rsidP="0026108A">
            <w:pPr>
              <w:tabs>
                <w:tab w:val="left" w:pos="660"/>
                <w:tab w:val="center" w:pos="4560"/>
              </w:tabs>
              <w:spacing w:before="0" w:after="0" w:line="240" w:lineRule="auto"/>
              <w:ind w:firstLine="0"/>
              <w:jc w:val="left"/>
              <w:rPr>
                <w:b/>
                <w:sz w:val="22"/>
                <w:szCs w:val="22"/>
              </w:rPr>
            </w:pPr>
            <w:r w:rsidRPr="0026108A">
              <w:rPr>
                <w:b/>
                <w:sz w:val="22"/>
                <w:szCs w:val="22"/>
              </w:rPr>
              <w:t>Nhóm chứng</w:t>
            </w:r>
          </w:p>
          <w:p w:rsidR="0026108A" w:rsidRPr="0026108A" w:rsidRDefault="0026108A" w:rsidP="0026108A">
            <w:pPr>
              <w:tabs>
                <w:tab w:val="left" w:pos="660"/>
                <w:tab w:val="center" w:pos="4560"/>
              </w:tabs>
              <w:spacing w:before="0" w:after="0" w:line="240" w:lineRule="auto"/>
              <w:ind w:firstLine="0"/>
              <w:jc w:val="left"/>
              <w:rPr>
                <w:i/>
                <w:sz w:val="22"/>
                <w:szCs w:val="22"/>
              </w:rPr>
            </w:pPr>
            <w:r w:rsidRPr="0026108A">
              <w:rPr>
                <w:i/>
                <w:sz w:val="22"/>
                <w:szCs w:val="22"/>
              </w:rPr>
              <w:t>n = 147</w:t>
            </w:r>
          </w:p>
        </w:tc>
        <w:tc>
          <w:tcPr>
            <w:tcW w:w="845" w:type="dxa"/>
            <w:tcBorders>
              <w:top w:val="single" w:sz="4" w:space="0" w:color="auto"/>
              <w:bottom w:val="single" w:sz="4" w:space="0" w:color="auto"/>
            </w:tcBorders>
            <w:vAlign w:val="center"/>
          </w:tcPr>
          <w:p w:rsidR="0026108A" w:rsidRPr="0026108A" w:rsidRDefault="0026108A" w:rsidP="0026108A">
            <w:pPr>
              <w:tabs>
                <w:tab w:val="left" w:pos="660"/>
                <w:tab w:val="center" w:pos="4560"/>
              </w:tabs>
              <w:spacing w:before="0" w:after="0" w:line="240" w:lineRule="auto"/>
              <w:ind w:firstLine="0"/>
              <w:jc w:val="left"/>
              <w:rPr>
                <w:b/>
                <w:sz w:val="22"/>
                <w:szCs w:val="22"/>
              </w:rPr>
            </w:pPr>
            <w:r w:rsidRPr="0026108A">
              <w:rPr>
                <w:b/>
                <w:sz w:val="22"/>
                <w:szCs w:val="22"/>
              </w:rPr>
              <w:t>p</w:t>
            </w:r>
            <w:r w:rsidRPr="0026108A">
              <w:rPr>
                <w:iCs/>
                <w:sz w:val="22"/>
                <w:szCs w:val="22"/>
                <w:vertAlign w:val="superscript"/>
              </w:rPr>
              <w:t>a</w:t>
            </w:r>
          </w:p>
        </w:tc>
      </w:tr>
      <w:tr w:rsidR="0026108A" w:rsidRPr="0026108A" w:rsidTr="00C91E49">
        <w:trPr>
          <w:trHeight w:val="399"/>
          <w:jc w:val="center"/>
        </w:trPr>
        <w:tc>
          <w:tcPr>
            <w:tcW w:w="2116"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sz w:val="22"/>
                <w:szCs w:val="22"/>
              </w:rPr>
            </w:pPr>
            <w:r w:rsidRPr="00254A1B">
              <w:rPr>
                <w:sz w:val="22"/>
                <w:szCs w:val="22"/>
              </w:rPr>
              <w:t>Trước can thiệp (T</w:t>
            </w:r>
            <w:r w:rsidRPr="00254A1B">
              <w:rPr>
                <w:sz w:val="22"/>
                <w:szCs w:val="22"/>
                <w:vertAlign w:val="subscript"/>
              </w:rPr>
              <w:t>0</w:t>
            </w:r>
            <w:r w:rsidRPr="00254A1B">
              <w:rPr>
                <w:sz w:val="22"/>
                <w:szCs w:val="22"/>
              </w:rPr>
              <w:t>)</w:t>
            </w:r>
          </w:p>
        </w:tc>
        <w:tc>
          <w:tcPr>
            <w:tcW w:w="183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1,72 ± 0,55</w:t>
            </w:r>
          </w:p>
        </w:tc>
        <w:tc>
          <w:tcPr>
            <w:tcW w:w="155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sz w:val="22"/>
                <w:szCs w:val="22"/>
              </w:rPr>
            </w:pPr>
            <w:r w:rsidRPr="00254A1B">
              <w:rPr>
                <w:sz w:val="22"/>
                <w:szCs w:val="22"/>
              </w:rPr>
              <w:t>1,81± 0,65</w:t>
            </w:r>
          </w:p>
        </w:tc>
        <w:tc>
          <w:tcPr>
            <w:tcW w:w="845"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0,192</w:t>
            </w:r>
          </w:p>
        </w:tc>
      </w:tr>
      <w:tr w:rsidR="0026108A" w:rsidRPr="0026108A" w:rsidTr="00C91E49">
        <w:trPr>
          <w:trHeight w:val="399"/>
          <w:jc w:val="center"/>
        </w:trPr>
        <w:tc>
          <w:tcPr>
            <w:tcW w:w="2116"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Sau 12 tháng (T</w:t>
            </w:r>
            <w:r w:rsidRPr="00254A1B">
              <w:rPr>
                <w:sz w:val="22"/>
                <w:szCs w:val="22"/>
                <w:vertAlign w:val="subscript"/>
              </w:rPr>
              <w:t>12</w:t>
            </w:r>
            <w:r w:rsidRPr="00254A1B">
              <w:rPr>
                <w:sz w:val="22"/>
                <w:szCs w:val="22"/>
              </w:rPr>
              <w:t>)</w:t>
            </w:r>
          </w:p>
        </w:tc>
        <w:tc>
          <w:tcPr>
            <w:tcW w:w="183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1,81 ± 0,74</w:t>
            </w:r>
          </w:p>
        </w:tc>
        <w:tc>
          <w:tcPr>
            <w:tcW w:w="155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1,72 ± 0,67</w:t>
            </w:r>
          </w:p>
        </w:tc>
        <w:tc>
          <w:tcPr>
            <w:tcW w:w="845"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0,300</w:t>
            </w:r>
          </w:p>
        </w:tc>
      </w:tr>
      <w:tr w:rsidR="0026108A" w:rsidRPr="0026108A" w:rsidTr="00C91E49">
        <w:trPr>
          <w:trHeight w:val="399"/>
          <w:jc w:val="center"/>
        </w:trPr>
        <w:tc>
          <w:tcPr>
            <w:tcW w:w="2116"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sz w:val="22"/>
                <w:szCs w:val="22"/>
              </w:rPr>
            </w:pPr>
            <w:r w:rsidRPr="00254A1B">
              <w:rPr>
                <w:sz w:val="22"/>
                <w:szCs w:val="22"/>
              </w:rPr>
              <w:t>Chênh T</w:t>
            </w:r>
            <w:r w:rsidRPr="00254A1B">
              <w:rPr>
                <w:sz w:val="22"/>
                <w:szCs w:val="22"/>
                <w:vertAlign w:val="subscript"/>
              </w:rPr>
              <w:t xml:space="preserve">12 </w:t>
            </w:r>
            <w:r w:rsidRPr="00254A1B">
              <w:rPr>
                <w:sz w:val="22"/>
                <w:szCs w:val="22"/>
              </w:rPr>
              <w:t>– T</w:t>
            </w:r>
            <w:r w:rsidRPr="00254A1B">
              <w:rPr>
                <w:sz w:val="22"/>
                <w:szCs w:val="22"/>
                <w:vertAlign w:val="subscript"/>
              </w:rPr>
              <w:t>0</w:t>
            </w:r>
          </w:p>
        </w:tc>
        <w:tc>
          <w:tcPr>
            <w:tcW w:w="183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sz w:val="22"/>
                <w:szCs w:val="22"/>
              </w:rPr>
            </w:pPr>
            <w:r w:rsidRPr="00254A1B">
              <w:rPr>
                <w:sz w:val="22"/>
                <w:szCs w:val="22"/>
              </w:rPr>
              <w:t>0,09 ±</w:t>
            </w:r>
            <w:r w:rsidR="00254A1B" w:rsidRPr="00254A1B">
              <w:rPr>
                <w:sz w:val="22"/>
                <w:szCs w:val="22"/>
              </w:rPr>
              <w:t xml:space="preserve"> 0,62</w:t>
            </w:r>
          </w:p>
        </w:tc>
        <w:tc>
          <w:tcPr>
            <w:tcW w:w="155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sz w:val="22"/>
                <w:szCs w:val="22"/>
              </w:rPr>
            </w:pPr>
            <w:r w:rsidRPr="00254A1B">
              <w:rPr>
                <w:sz w:val="22"/>
                <w:szCs w:val="22"/>
              </w:rPr>
              <w:t>- 0,08 ±</w:t>
            </w:r>
            <w:r w:rsidR="00254A1B" w:rsidRPr="00254A1B">
              <w:rPr>
                <w:sz w:val="22"/>
                <w:szCs w:val="22"/>
              </w:rPr>
              <w:t xml:space="preserve"> 0,76</w:t>
            </w:r>
          </w:p>
        </w:tc>
        <w:tc>
          <w:tcPr>
            <w:tcW w:w="845" w:type="dxa"/>
            <w:tcBorders>
              <w:top w:val="single" w:sz="4" w:space="0" w:color="auto"/>
              <w:bottom w:val="single" w:sz="4" w:space="0" w:color="auto"/>
            </w:tcBorders>
            <w:vAlign w:val="center"/>
          </w:tcPr>
          <w:p w:rsidR="0026108A" w:rsidRPr="00254A1B" w:rsidRDefault="00254A1B" w:rsidP="0026108A">
            <w:pPr>
              <w:tabs>
                <w:tab w:val="left" w:pos="660"/>
                <w:tab w:val="center" w:pos="4560"/>
              </w:tabs>
              <w:spacing w:before="0" w:after="0" w:line="240" w:lineRule="auto"/>
              <w:ind w:firstLine="0"/>
              <w:jc w:val="left"/>
              <w:rPr>
                <w:sz w:val="22"/>
                <w:szCs w:val="22"/>
              </w:rPr>
            </w:pPr>
            <w:r w:rsidRPr="00254A1B">
              <w:rPr>
                <w:sz w:val="22"/>
                <w:szCs w:val="22"/>
              </w:rPr>
              <w:t>0,030</w:t>
            </w:r>
          </w:p>
        </w:tc>
      </w:tr>
      <w:tr w:rsidR="0026108A" w:rsidRPr="0026108A" w:rsidTr="00C91E49">
        <w:trPr>
          <w:trHeight w:val="399"/>
          <w:jc w:val="center"/>
        </w:trPr>
        <w:tc>
          <w:tcPr>
            <w:tcW w:w="2116"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p</w:t>
            </w:r>
            <w:r w:rsidRPr="00254A1B">
              <w:rPr>
                <w:iCs/>
                <w:sz w:val="22"/>
                <w:szCs w:val="22"/>
                <w:vertAlign w:val="superscript"/>
              </w:rPr>
              <w:t>b</w:t>
            </w:r>
          </w:p>
        </w:tc>
        <w:tc>
          <w:tcPr>
            <w:tcW w:w="183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0,070</w:t>
            </w:r>
          </w:p>
        </w:tc>
        <w:tc>
          <w:tcPr>
            <w:tcW w:w="1552"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r w:rsidRPr="00254A1B">
              <w:rPr>
                <w:sz w:val="22"/>
                <w:szCs w:val="22"/>
              </w:rPr>
              <w:t>0,186</w:t>
            </w:r>
          </w:p>
        </w:tc>
        <w:tc>
          <w:tcPr>
            <w:tcW w:w="845" w:type="dxa"/>
            <w:tcBorders>
              <w:top w:val="single" w:sz="4" w:space="0" w:color="auto"/>
              <w:bottom w:val="single" w:sz="4" w:space="0" w:color="auto"/>
            </w:tcBorders>
            <w:vAlign w:val="center"/>
          </w:tcPr>
          <w:p w:rsidR="0026108A" w:rsidRPr="00254A1B" w:rsidRDefault="0026108A" w:rsidP="0026108A">
            <w:pPr>
              <w:tabs>
                <w:tab w:val="left" w:pos="660"/>
                <w:tab w:val="center" w:pos="4560"/>
              </w:tabs>
              <w:spacing w:before="0" w:after="0" w:line="240" w:lineRule="auto"/>
              <w:ind w:firstLine="0"/>
              <w:jc w:val="left"/>
              <w:rPr>
                <w:color w:val="000000"/>
                <w:sz w:val="22"/>
                <w:szCs w:val="22"/>
              </w:rPr>
            </w:pPr>
          </w:p>
        </w:tc>
      </w:tr>
    </w:tbl>
    <w:p w:rsidR="0026108A" w:rsidRPr="00254A1B" w:rsidRDefault="0026108A" w:rsidP="00254A1B">
      <w:pPr>
        <w:spacing w:before="0" w:after="0" w:line="240" w:lineRule="auto"/>
        <w:ind w:firstLine="0"/>
        <w:rPr>
          <w:i/>
          <w:sz w:val="20"/>
          <w:szCs w:val="20"/>
        </w:rPr>
      </w:pPr>
      <w:r w:rsidRPr="00254A1B">
        <w:rPr>
          <w:i/>
          <w:sz w:val="20"/>
          <w:szCs w:val="20"/>
        </w:rPr>
        <w:t xml:space="preserve">Số liệu trình bày </w:t>
      </w:r>
      <w:proofErr w:type="gramStart"/>
      <w:r w:rsidRPr="00254A1B">
        <w:rPr>
          <w:i/>
          <w:sz w:val="20"/>
          <w:szCs w:val="20"/>
        </w:rPr>
        <w:t>theo</w:t>
      </w:r>
      <w:proofErr w:type="gramEnd"/>
      <w:r w:rsidRPr="00254A1B">
        <w:rPr>
          <w:i/>
          <w:sz w:val="20"/>
          <w:szCs w:val="20"/>
        </w:rPr>
        <w:t xml:space="preserve"> trung bình ±SD.</w:t>
      </w:r>
    </w:p>
    <w:p w:rsidR="0026108A" w:rsidRPr="00254A1B" w:rsidRDefault="0026108A" w:rsidP="00254A1B">
      <w:pPr>
        <w:tabs>
          <w:tab w:val="left" w:pos="660"/>
          <w:tab w:val="center" w:pos="4560"/>
        </w:tabs>
        <w:spacing w:before="0" w:after="0" w:line="240" w:lineRule="auto"/>
        <w:ind w:firstLine="0"/>
        <w:outlineLvl w:val="2"/>
        <w:rPr>
          <w:i/>
          <w:iCs/>
          <w:sz w:val="20"/>
          <w:szCs w:val="20"/>
        </w:rPr>
      </w:pPr>
      <w:bookmarkStart w:id="124" w:name="_Toc89770457"/>
      <w:bookmarkStart w:id="125" w:name="_Toc90308320"/>
      <w:r w:rsidRPr="00254A1B">
        <w:rPr>
          <w:i/>
          <w:iCs/>
          <w:sz w:val="20"/>
          <w:szCs w:val="20"/>
        </w:rPr>
        <w:t>(</w:t>
      </w:r>
      <w:proofErr w:type="gramStart"/>
      <w:r w:rsidRPr="00254A1B">
        <w:rPr>
          <w:i/>
          <w:iCs/>
          <w:sz w:val="20"/>
          <w:szCs w:val="20"/>
        </w:rPr>
        <w:t>p</w:t>
      </w:r>
      <w:r w:rsidRPr="00254A1B">
        <w:rPr>
          <w:i/>
          <w:iCs/>
          <w:sz w:val="20"/>
          <w:szCs w:val="20"/>
          <w:vertAlign w:val="superscript"/>
        </w:rPr>
        <w:t>a</w:t>
      </w:r>
      <w:proofErr w:type="gramEnd"/>
      <w:r w:rsidRPr="00254A1B">
        <w:rPr>
          <w:i/>
          <w:iCs/>
          <w:sz w:val="20"/>
          <w:szCs w:val="20"/>
          <w:lang w:val="vi-VN"/>
        </w:rPr>
        <w:t>)</w:t>
      </w:r>
      <w:r w:rsidRPr="00254A1B">
        <w:rPr>
          <w:i/>
          <w:iCs/>
          <w:sz w:val="20"/>
          <w:szCs w:val="20"/>
        </w:rPr>
        <w:t>: T-test, so sánh trung bình hai nhóm cùng thời điểm.</w:t>
      </w:r>
      <w:bookmarkEnd w:id="124"/>
      <w:bookmarkEnd w:id="125"/>
    </w:p>
    <w:p w:rsidR="0026108A" w:rsidRPr="00254A1B" w:rsidRDefault="0026108A" w:rsidP="00254A1B">
      <w:pPr>
        <w:pStyle w:val="ListParagraph"/>
        <w:tabs>
          <w:tab w:val="left" w:pos="660"/>
          <w:tab w:val="center" w:pos="4560"/>
        </w:tabs>
        <w:spacing w:before="0" w:after="0" w:line="240" w:lineRule="auto"/>
        <w:ind w:left="0" w:firstLine="0"/>
        <w:outlineLvl w:val="2"/>
        <w:rPr>
          <w:b/>
          <w:sz w:val="20"/>
          <w:szCs w:val="20"/>
        </w:rPr>
      </w:pPr>
      <w:bookmarkStart w:id="126" w:name="_Toc89770458"/>
      <w:bookmarkStart w:id="127" w:name="_Toc90308321"/>
      <w:r w:rsidRPr="00254A1B">
        <w:rPr>
          <w:i/>
          <w:iCs/>
          <w:sz w:val="20"/>
          <w:szCs w:val="20"/>
        </w:rPr>
        <w:t>(</w:t>
      </w:r>
      <w:proofErr w:type="gramStart"/>
      <w:r w:rsidRPr="00254A1B">
        <w:rPr>
          <w:i/>
          <w:iCs/>
          <w:sz w:val="20"/>
          <w:szCs w:val="20"/>
        </w:rPr>
        <w:t>p</w:t>
      </w:r>
      <w:r w:rsidRPr="00254A1B">
        <w:rPr>
          <w:i/>
          <w:iCs/>
          <w:sz w:val="20"/>
          <w:szCs w:val="20"/>
          <w:vertAlign w:val="superscript"/>
        </w:rPr>
        <w:t>b</w:t>
      </w:r>
      <w:proofErr w:type="gramEnd"/>
      <w:r w:rsidRPr="00254A1B">
        <w:rPr>
          <w:i/>
          <w:iCs/>
          <w:sz w:val="20"/>
          <w:szCs w:val="20"/>
        </w:rPr>
        <w:t>): T-test ghép cặp, so sánh trung bình cùng nhóm trước và sau can thiệp</w:t>
      </w:r>
      <w:bookmarkEnd w:id="126"/>
      <w:bookmarkEnd w:id="127"/>
      <w:r w:rsidR="00254A1B">
        <w:rPr>
          <w:i/>
          <w:iCs/>
          <w:sz w:val="20"/>
          <w:szCs w:val="20"/>
        </w:rPr>
        <w:t>.</w:t>
      </w:r>
      <w:r w:rsidRPr="00254A1B">
        <w:rPr>
          <w:b/>
          <w:sz w:val="20"/>
          <w:szCs w:val="20"/>
        </w:rPr>
        <w:t xml:space="preserve"> </w:t>
      </w:r>
    </w:p>
    <w:p w:rsidR="00360F50" w:rsidRDefault="000C58CA" w:rsidP="00C50259">
      <w:pPr>
        <w:spacing w:before="0" w:after="0" w:line="340" w:lineRule="exact"/>
        <w:ind w:firstLine="720"/>
        <w:rPr>
          <w:sz w:val="22"/>
          <w:szCs w:val="22"/>
        </w:rPr>
      </w:pPr>
      <w:r w:rsidRPr="0051377E">
        <w:rPr>
          <w:sz w:val="22"/>
          <w:szCs w:val="22"/>
        </w:rPr>
        <w:t>So với thời điểm T</w:t>
      </w:r>
      <w:r w:rsidRPr="0051377E">
        <w:rPr>
          <w:sz w:val="22"/>
          <w:szCs w:val="22"/>
          <w:vertAlign w:val="subscript"/>
        </w:rPr>
        <w:t>0</w:t>
      </w:r>
      <w:r w:rsidRPr="0051377E">
        <w:rPr>
          <w:sz w:val="22"/>
          <w:szCs w:val="22"/>
        </w:rPr>
        <w:t xml:space="preserve"> thì nồng độ Vitamin A ở nhóm can thiệp tăng cao hơn nhóm chứng sau 12 tháng can thiệp, sự khác biệt trung bình có ý nghĩa thống kê (p &lt; 0</w:t>
      </w:r>
      <w:proofErr w:type="gramStart"/>
      <w:r w:rsidRPr="0051377E">
        <w:rPr>
          <w:sz w:val="22"/>
          <w:szCs w:val="22"/>
        </w:rPr>
        <w:t>,05</w:t>
      </w:r>
      <w:proofErr w:type="gramEnd"/>
      <w:r w:rsidRPr="0051377E">
        <w:rPr>
          <w:sz w:val="22"/>
          <w:szCs w:val="22"/>
        </w:rPr>
        <w:t>).</w:t>
      </w:r>
    </w:p>
    <w:p w:rsidR="00360F50" w:rsidRDefault="00360F50" w:rsidP="00C50259">
      <w:pPr>
        <w:spacing w:before="0" w:after="0" w:line="340" w:lineRule="exact"/>
        <w:ind w:firstLine="720"/>
        <w:rPr>
          <w:sz w:val="22"/>
          <w:szCs w:val="22"/>
        </w:rPr>
      </w:pPr>
    </w:p>
    <w:p w:rsidR="00360F50" w:rsidRDefault="00360F50" w:rsidP="00C50259">
      <w:pPr>
        <w:spacing w:before="0" w:after="0" w:line="340" w:lineRule="exact"/>
        <w:ind w:firstLine="720"/>
        <w:rPr>
          <w:sz w:val="22"/>
          <w:szCs w:val="22"/>
        </w:rPr>
      </w:pPr>
    </w:p>
    <w:p w:rsidR="00360F50" w:rsidRPr="00C50259" w:rsidRDefault="00360F50" w:rsidP="00C50259">
      <w:pPr>
        <w:spacing w:before="0" w:after="0" w:line="340" w:lineRule="exact"/>
        <w:ind w:firstLine="720"/>
        <w:rPr>
          <w:rFonts w:eastAsia="MS Mincho"/>
          <w:sz w:val="26"/>
          <w:szCs w:val="26"/>
          <w:lang w:eastAsia="ja-JP"/>
        </w:rPr>
      </w:pPr>
    </w:p>
    <w:p w:rsidR="00FB26E5" w:rsidRPr="00A77BE2" w:rsidRDefault="00FB26E5" w:rsidP="00420B46">
      <w:pPr>
        <w:pStyle w:val="Chuyende1"/>
      </w:pPr>
      <w:r w:rsidRPr="00A77BE2">
        <w:t>CHƯƠNG IV</w:t>
      </w:r>
      <w:r w:rsidR="008F1EDB" w:rsidRPr="00A77BE2">
        <w:t xml:space="preserve">. </w:t>
      </w:r>
      <w:bookmarkStart w:id="128" w:name="_Toc88377258"/>
      <w:r w:rsidRPr="00A77BE2">
        <w:t>BÀN LUẬN</w:t>
      </w:r>
      <w:bookmarkEnd w:id="128"/>
    </w:p>
    <w:p w:rsidR="00A77BE2" w:rsidRPr="00A77BE2" w:rsidRDefault="00A77BE2" w:rsidP="00A77BE2">
      <w:pPr>
        <w:pStyle w:val="chuyende11"/>
        <w:spacing w:before="0"/>
      </w:pPr>
      <w:bookmarkStart w:id="129" w:name="_Toc90308379"/>
      <w:r w:rsidRPr="00A77BE2">
        <w:t>4.1. Tình trạng dinh dưỡng, thiếu máu và một số yếu tố liên quan ở phụ nữ 20-49 tuổi</w:t>
      </w:r>
      <w:bookmarkEnd w:id="129"/>
      <w:r w:rsidRPr="00A77BE2">
        <w:t xml:space="preserve"> tại 2 xã Minh Khai và Nguyên Xá thuộc huyện Vũ Thư, tỉnh Thái Bình</w:t>
      </w:r>
    </w:p>
    <w:p w:rsidR="00A77BE2" w:rsidRPr="00C74403" w:rsidRDefault="00A77BE2" w:rsidP="00C74403">
      <w:pPr>
        <w:widowControl w:val="0"/>
        <w:spacing w:before="0" w:after="0" w:line="340" w:lineRule="exact"/>
        <w:ind w:firstLine="720"/>
        <w:contextualSpacing/>
        <w:rPr>
          <w:rFonts w:eastAsia="MS Mincho"/>
          <w:bCs/>
          <w:sz w:val="22"/>
          <w:szCs w:val="22"/>
        </w:rPr>
      </w:pPr>
      <w:r w:rsidRPr="00A77BE2">
        <w:rPr>
          <w:sz w:val="22"/>
          <w:szCs w:val="22"/>
          <w:lang w:val="pl-PL"/>
        </w:rPr>
        <w:t xml:space="preserve">Trong nghiên cứu của chúng tôi cho kết quả </w:t>
      </w:r>
      <w:r w:rsidRPr="00A77BE2">
        <w:rPr>
          <w:sz w:val="22"/>
          <w:szCs w:val="22"/>
        </w:rPr>
        <w:t>t</w:t>
      </w:r>
      <w:r w:rsidRPr="00A77BE2">
        <w:rPr>
          <w:sz w:val="22"/>
          <w:szCs w:val="22"/>
          <w:lang w:val="pl-PL"/>
        </w:rPr>
        <w:t xml:space="preserve">ỉ lệ thiếu NLTD </w:t>
      </w:r>
      <w:r w:rsidRPr="00A77BE2">
        <w:rPr>
          <w:sz w:val="22"/>
          <w:szCs w:val="22"/>
        </w:rPr>
        <w:t>chiếm 20,4%</w:t>
      </w:r>
      <w:r w:rsidR="00C50259">
        <w:rPr>
          <w:sz w:val="22"/>
          <w:szCs w:val="22"/>
        </w:rPr>
        <w:t xml:space="preserve">, </w:t>
      </w:r>
      <w:r w:rsidR="00C74403">
        <w:rPr>
          <w:sz w:val="22"/>
          <w:szCs w:val="22"/>
        </w:rPr>
        <w:t>tỉ lệ này vẫn đang còn ý nghĩa sức khỏe cộng đồng.</w:t>
      </w:r>
      <w:r w:rsidR="00C74403">
        <w:rPr>
          <w:rFonts w:eastAsia="MS Mincho"/>
          <w:bCs/>
          <w:sz w:val="22"/>
          <w:szCs w:val="22"/>
        </w:rPr>
        <w:t xml:space="preserve"> </w:t>
      </w:r>
      <w:r w:rsidRPr="00A77BE2">
        <w:rPr>
          <w:sz w:val="22"/>
          <w:szCs w:val="22"/>
        </w:rPr>
        <w:t xml:space="preserve">Thiếu NLTD ảnh hưởng trực tiếp đến sức khỏe làm giảm khả năng và năng suất lao động của đối tượng, một mặt nào đó làm ảnh hưởng đến kinh tế gia đình và làm tăng nguy cơ suy dinh dưỡng trẻ khi các đối tượng mang thai cũng như lúc chăm sóc trẻ. </w:t>
      </w:r>
      <w:r w:rsidRPr="00A77BE2">
        <w:rPr>
          <w:color w:val="000000" w:themeColor="text1"/>
          <w:sz w:val="22"/>
          <w:szCs w:val="22"/>
        </w:rPr>
        <w:t>Kết quả nghiên cứu của chúng tôi khi phân tích mô hình hồi quy đa biến liên quan đến tình trạng thiếu NLTD cho thấy, người có thu nhập thấp, người có số con đông, người bị tiêu chảy cấp trong tháng qua</w:t>
      </w:r>
      <w:r w:rsidR="00C40CE7">
        <w:rPr>
          <w:color w:val="000000" w:themeColor="text1"/>
          <w:sz w:val="22"/>
          <w:szCs w:val="22"/>
        </w:rPr>
        <w:t>, người bị thiếu máu</w:t>
      </w:r>
      <w:r w:rsidRPr="00A77BE2">
        <w:rPr>
          <w:color w:val="000000" w:themeColor="text1"/>
          <w:sz w:val="22"/>
          <w:szCs w:val="22"/>
        </w:rPr>
        <w:t xml:space="preserve"> có nguy cơ bị thiếu NLTD so với nhóm còn lại, sự khác biệt có ý nghĩa thống kê (p &lt; 0</w:t>
      </w:r>
      <w:proofErr w:type="gramStart"/>
      <w:r w:rsidRPr="00A77BE2">
        <w:rPr>
          <w:color w:val="000000" w:themeColor="text1"/>
          <w:sz w:val="22"/>
          <w:szCs w:val="22"/>
        </w:rPr>
        <w:t>,05</w:t>
      </w:r>
      <w:proofErr w:type="gramEnd"/>
      <w:r w:rsidRPr="00A77BE2">
        <w:rPr>
          <w:color w:val="000000" w:themeColor="text1"/>
          <w:sz w:val="22"/>
          <w:szCs w:val="22"/>
        </w:rPr>
        <w:t xml:space="preserve">). </w:t>
      </w:r>
    </w:p>
    <w:p w:rsidR="00A77BE2" w:rsidRPr="00A77BE2" w:rsidRDefault="00A77BE2" w:rsidP="00C50259">
      <w:pPr>
        <w:spacing w:before="0" w:after="0" w:line="340" w:lineRule="exact"/>
        <w:ind w:firstLine="720"/>
        <w:rPr>
          <w:sz w:val="22"/>
          <w:szCs w:val="22"/>
          <w:shd w:val="clear" w:color="auto" w:fill="FFFFFF"/>
        </w:rPr>
      </w:pPr>
      <w:r w:rsidRPr="00A77BE2">
        <w:rPr>
          <w:sz w:val="22"/>
          <w:szCs w:val="22"/>
          <w:lang w:val="sv-SE"/>
        </w:rPr>
        <w:t xml:space="preserve">Bên cạnh thiếu NLTD thì thiếu máu cũng gây tác hại đối với sức khỏe, thể trạng và năng lực trí tuệ của </w:t>
      </w:r>
      <w:r w:rsidR="000D02AC">
        <w:rPr>
          <w:sz w:val="22"/>
          <w:szCs w:val="22"/>
          <w:lang w:val="sv-SE"/>
        </w:rPr>
        <w:t xml:space="preserve">PNTSĐ. </w:t>
      </w:r>
      <w:r w:rsidRPr="00A77BE2">
        <w:rPr>
          <w:sz w:val="22"/>
          <w:szCs w:val="22"/>
        </w:rPr>
        <w:t>Trong nghiên cứu của chúng tôi, kết quả t</w:t>
      </w:r>
      <w:r w:rsidRPr="00A77BE2">
        <w:rPr>
          <w:sz w:val="22"/>
          <w:szCs w:val="22"/>
          <w:lang w:val="pl-PL"/>
        </w:rPr>
        <w:t xml:space="preserve">ỉ lệ thiếu máu của hai xã là </w:t>
      </w:r>
      <w:r w:rsidR="000D02AC">
        <w:rPr>
          <w:sz w:val="22"/>
          <w:szCs w:val="22"/>
        </w:rPr>
        <w:t>21</w:t>
      </w:r>
      <w:proofErr w:type="gramStart"/>
      <w:r w:rsidR="000D02AC">
        <w:rPr>
          <w:sz w:val="22"/>
          <w:szCs w:val="22"/>
        </w:rPr>
        <w:t>,4</w:t>
      </w:r>
      <w:proofErr w:type="gramEnd"/>
      <w:r w:rsidR="000D02AC">
        <w:rPr>
          <w:sz w:val="22"/>
          <w:szCs w:val="22"/>
        </w:rPr>
        <w:t xml:space="preserve">%, </w:t>
      </w:r>
      <w:r w:rsidRPr="00A77BE2">
        <w:rPr>
          <w:sz w:val="22"/>
          <w:szCs w:val="22"/>
        </w:rPr>
        <w:t xml:space="preserve">ở mức trung bình về nghĩa sức khỏe cộng đồng. </w:t>
      </w:r>
      <w:r w:rsidRPr="00A77BE2">
        <w:rPr>
          <w:color w:val="000000" w:themeColor="text1"/>
          <w:sz w:val="22"/>
          <w:szCs w:val="22"/>
        </w:rPr>
        <w:t xml:space="preserve">Kết quả phân tích mô hình hồi quy đa biến độc lập chúng tôi nhận thấy, người có học vấn từ THCS trở xuống, người có nghề nghiệp là nông dân, công nhân, người bị tiêu chảy cấp có nguy cơ bị thiếu máu so với nhóm còn lại, sự khác biệt có ý nghĩa thống kê (p &lt; 0,05). </w:t>
      </w:r>
    </w:p>
    <w:p w:rsidR="00A77BE2" w:rsidRPr="00A77BE2" w:rsidRDefault="00A77BE2" w:rsidP="00A77BE2">
      <w:pPr>
        <w:tabs>
          <w:tab w:val="left" w:pos="660"/>
          <w:tab w:val="center" w:pos="4560"/>
        </w:tabs>
        <w:spacing w:before="0" w:after="0" w:line="340" w:lineRule="exact"/>
        <w:rPr>
          <w:sz w:val="22"/>
          <w:szCs w:val="22"/>
        </w:rPr>
      </w:pPr>
      <w:r w:rsidRPr="00A77BE2">
        <w:rPr>
          <w:sz w:val="22"/>
          <w:szCs w:val="22"/>
        </w:rPr>
        <w:lastRenderedPageBreak/>
        <w:tab/>
      </w:r>
      <w:proofErr w:type="gramStart"/>
      <w:r w:rsidR="00C50259">
        <w:rPr>
          <w:sz w:val="22"/>
          <w:szCs w:val="22"/>
        </w:rPr>
        <w:t xml:space="preserve">Thêm vào đó, </w:t>
      </w:r>
      <w:r w:rsidRPr="00A77BE2">
        <w:rPr>
          <w:sz w:val="22"/>
          <w:szCs w:val="22"/>
        </w:rPr>
        <w:t>chúng tôi nhận thấy rằng có mối liên quan chặt chẽ giữa tình trạng thi</w:t>
      </w:r>
      <w:r w:rsidR="00C50259">
        <w:rPr>
          <w:sz w:val="22"/>
          <w:szCs w:val="22"/>
        </w:rPr>
        <w:t>ếu NLTD và tình trạng thiếu máu</w:t>
      </w:r>
      <w:r w:rsidRPr="00A77BE2">
        <w:rPr>
          <w:sz w:val="22"/>
          <w:szCs w:val="22"/>
        </w:rPr>
        <w:t>.</w:t>
      </w:r>
      <w:proofErr w:type="gramEnd"/>
      <w:r w:rsidRPr="00A77BE2">
        <w:rPr>
          <w:sz w:val="22"/>
          <w:szCs w:val="22"/>
        </w:rPr>
        <w:t xml:space="preserve"> Thiếu NLTD là hậu quả của một quá trình đối tượng có mức năng lượng </w:t>
      </w:r>
      <w:proofErr w:type="gramStart"/>
      <w:r w:rsidRPr="00A77BE2">
        <w:rPr>
          <w:sz w:val="22"/>
          <w:szCs w:val="22"/>
        </w:rPr>
        <w:t>ăn</w:t>
      </w:r>
      <w:proofErr w:type="gramEnd"/>
      <w:r w:rsidRPr="00A77BE2">
        <w:rPr>
          <w:sz w:val="22"/>
          <w:szCs w:val="22"/>
        </w:rPr>
        <w:t xml:space="preserve"> vào thấp hơn so với nhu cầu của cơ thể trong một thời gian dài. Do mức năng lượng ăn vào thấp đồng nghĩa với việc lượng thực phẩm cung cấp hàng ngày chưa đầy đủ, vì vậy có thể dẫn tới cơ thể bị thiếu các chất dinh dưỡng không sinh năng lượng, trong đó có những chất tham gia vào </w:t>
      </w:r>
      <w:proofErr w:type="gramStart"/>
      <w:r w:rsidRPr="00A77BE2">
        <w:rPr>
          <w:sz w:val="22"/>
          <w:szCs w:val="22"/>
        </w:rPr>
        <w:t>chu</w:t>
      </w:r>
      <w:proofErr w:type="gramEnd"/>
      <w:r w:rsidRPr="00A77BE2">
        <w:rPr>
          <w:sz w:val="22"/>
          <w:szCs w:val="22"/>
        </w:rPr>
        <w:t xml:space="preserve"> trình tạo máu đặc biệt là sắt. </w:t>
      </w:r>
    </w:p>
    <w:p w:rsidR="00A77BE2" w:rsidRPr="00A77BE2" w:rsidRDefault="00A77BE2" w:rsidP="00C50259">
      <w:pPr>
        <w:pStyle w:val="chuyende11"/>
        <w:spacing w:before="0"/>
      </w:pPr>
      <w:bookmarkStart w:id="130" w:name="_Toc90308380"/>
      <w:r w:rsidRPr="00A77BE2">
        <w:t xml:space="preserve">4.2. </w:t>
      </w:r>
      <w:r w:rsidRPr="00C74403">
        <w:rPr>
          <w:rStyle w:val="Hyperlink"/>
          <w:bCs w:val="0"/>
          <w:iCs/>
          <w:color w:val="auto"/>
          <w:u w:val="none"/>
        </w:rPr>
        <w:t xml:space="preserve">Hiệu quả can thiệp đến sự thay đổi chỉ số nhân trắc </w:t>
      </w:r>
      <w:bookmarkEnd w:id="130"/>
    </w:p>
    <w:p w:rsidR="00A77BE2" w:rsidRPr="00A77BE2" w:rsidRDefault="00A77BE2" w:rsidP="00A77BE2">
      <w:pPr>
        <w:spacing w:before="0" w:after="0" w:line="340" w:lineRule="exact"/>
        <w:ind w:firstLine="720"/>
        <w:rPr>
          <w:sz w:val="22"/>
          <w:szCs w:val="22"/>
        </w:rPr>
      </w:pPr>
      <w:r w:rsidRPr="00A77BE2">
        <w:rPr>
          <w:sz w:val="22"/>
          <w:szCs w:val="22"/>
        </w:rPr>
        <w:t xml:space="preserve">Kết quả của nghiên cứu tại nhóm </w:t>
      </w:r>
      <w:r w:rsidR="00301F50">
        <w:rPr>
          <w:sz w:val="22"/>
          <w:szCs w:val="22"/>
        </w:rPr>
        <w:t>PNTSĐ</w:t>
      </w:r>
      <w:r w:rsidRPr="00A77BE2">
        <w:rPr>
          <w:sz w:val="22"/>
          <w:szCs w:val="22"/>
        </w:rPr>
        <w:t xml:space="preserve"> cho thấy</w:t>
      </w:r>
      <w:r w:rsidR="00301F50">
        <w:rPr>
          <w:sz w:val="22"/>
          <w:szCs w:val="22"/>
        </w:rPr>
        <w:t>,</w:t>
      </w:r>
      <w:r w:rsidRPr="00A77BE2">
        <w:rPr>
          <w:sz w:val="22"/>
          <w:szCs w:val="22"/>
        </w:rPr>
        <w:t xml:space="preserve"> ăn gạo tăng cường sắt,</w:t>
      </w:r>
      <w:r w:rsidR="00301F50">
        <w:rPr>
          <w:sz w:val="22"/>
          <w:szCs w:val="22"/>
        </w:rPr>
        <w:t xml:space="preserve"> kẽm theo khuyến nghị hàng ngày, đã</w:t>
      </w:r>
      <w:r w:rsidR="00301F50" w:rsidRPr="00A77BE2">
        <w:rPr>
          <w:sz w:val="22"/>
          <w:szCs w:val="22"/>
        </w:rPr>
        <w:t xml:space="preserve"> có sự thay đổi rõ rệt về chỉ số BMI</w:t>
      </w:r>
      <w:r w:rsidR="00301F50">
        <w:rPr>
          <w:sz w:val="22"/>
          <w:szCs w:val="22"/>
        </w:rPr>
        <w:t>,</w:t>
      </w:r>
      <w:r w:rsidR="00301F50" w:rsidRPr="00A77BE2">
        <w:rPr>
          <w:sz w:val="22"/>
          <w:szCs w:val="22"/>
        </w:rPr>
        <w:t xml:space="preserve"> </w:t>
      </w:r>
      <w:r w:rsidR="00301F50">
        <w:rPr>
          <w:sz w:val="22"/>
          <w:szCs w:val="22"/>
        </w:rPr>
        <w:t>cùng với</w:t>
      </w:r>
      <w:r w:rsidR="00301F50" w:rsidRPr="00A77BE2">
        <w:rPr>
          <w:sz w:val="22"/>
          <w:szCs w:val="22"/>
        </w:rPr>
        <w:t xml:space="preserve"> </w:t>
      </w:r>
      <w:r w:rsidR="00301F50">
        <w:rPr>
          <w:sz w:val="22"/>
          <w:szCs w:val="22"/>
        </w:rPr>
        <w:t>h</w:t>
      </w:r>
      <w:r w:rsidRPr="00A77BE2">
        <w:rPr>
          <w:sz w:val="22"/>
          <w:szCs w:val="22"/>
        </w:rPr>
        <w:t>iệu quả phòng bệnh</w:t>
      </w:r>
      <w:r w:rsidR="00301F50">
        <w:rPr>
          <w:sz w:val="22"/>
          <w:szCs w:val="22"/>
        </w:rPr>
        <w:t xml:space="preserve"> và h</w:t>
      </w:r>
      <w:r w:rsidRPr="00A77BE2">
        <w:rPr>
          <w:sz w:val="22"/>
          <w:szCs w:val="22"/>
        </w:rPr>
        <w:t xml:space="preserve">iệu quả hỗ trợ điều trị bệnh đến tình trạng thiếu NLTD sau 12 tháng </w:t>
      </w:r>
      <w:r w:rsidR="00301F50">
        <w:rPr>
          <w:sz w:val="22"/>
          <w:szCs w:val="22"/>
        </w:rPr>
        <w:t xml:space="preserve">can thiệp. </w:t>
      </w:r>
      <w:r w:rsidRPr="00A77BE2">
        <w:rPr>
          <w:sz w:val="22"/>
          <w:szCs w:val="22"/>
        </w:rPr>
        <w:t xml:space="preserve">Sự cải thiện này được giải thích do khi </w:t>
      </w:r>
      <w:proofErr w:type="gramStart"/>
      <w:r w:rsidRPr="00A77BE2">
        <w:rPr>
          <w:sz w:val="22"/>
          <w:szCs w:val="22"/>
        </w:rPr>
        <w:t>ăn</w:t>
      </w:r>
      <w:proofErr w:type="gramEnd"/>
      <w:r w:rsidRPr="00A77BE2">
        <w:rPr>
          <w:sz w:val="22"/>
          <w:szCs w:val="22"/>
        </w:rPr>
        <w:t xml:space="preserve"> gạo tăng cường sắt, kẽm giúp tăng cường sự chuyển hóa trong cơ thể, tình trạng sức khỏe được cải thiện. Vì vậy, những phụ nữ trong nhóm can thiệp cải thiện được chỉ số BMI dẫn tới giảm tỷ lệ thiếu NLTD. Điều đó có thể khẳng định rằng việc sử dụng gạo tăng cường </w:t>
      </w:r>
      <w:proofErr w:type="gramStart"/>
      <w:r w:rsidRPr="00A77BE2">
        <w:rPr>
          <w:sz w:val="22"/>
          <w:szCs w:val="22"/>
        </w:rPr>
        <w:t>vi</w:t>
      </w:r>
      <w:proofErr w:type="gramEnd"/>
      <w:r w:rsidRPr="00A77BE2">
        <w:rPr>
          <w:sz w:val="22"/>
          <w:szCs w:val="22"/>
        </w:rPr>
        <w:t xml:space="preserve"> chất giúp </w:t>
      </w:r>
      <w:r w:rsidR="000F259D">
        <w:rPr>
          <w:color w:val="000000" w:themeColor="text1"/>
          <w:sz w:val="22"/>
          <w:szCs w:val="22"/>
        </w:rPr>
        <w:t>PNTSĐ</w:t>
      </w:r>
      <w:r w:rsidR="000F259D" w:rsidRPr="00A77BE2">
        <w:rPr>
          <w:sz w:val="22"/>
          <w:szCs w:val="22"/>
        </w:rPr>
        <w:t xml:space="preserve"> </w:t>
      </w:r>
      <w:r w:rsidRPr="00A77BE2">
        <w:rPr>
          <w:sz w:val="22"/>
          <w:szCs w:val="22"/>
        </w:rPr>
        <w:t xml:space="preserve">cải thiện tốt về tình trạng dinh dưỡng. </w:t>
      </w:r>
    </w:p>
    <w:p w:rsidR="00A77BE2" w:rsidRPr="00301F50" w:rsidRDefault="00A77BE2" w:rsidP="00A77BE2">
      <w:pPr>
        <w:pStyle w:val="chuyende11"/>
        <w:spacing w:before="0"/>
      </w:pPr>
      <w:bookmarkStart w:id="131" w:name="_Toc90308383"/>
      <w:r w:rsidRPr="00A77BE2">
        <w:t xml:space="preserve">4.3. </w:t>
      </w:r>
      <w:bookmarkEnd w:id="131"/>
      <w:r w:rsidRPr="00301F50">
        <w:rPr>
          <w:rStyle w:val="Hyperlink"/>
          <w:bCs w:val="0"/>
          <w:iCs/>
          <w:color w:val="auto"/>
          <w:u w:val="none"/>
        </w:rPr>
        <w:t xml:space="preserve">Hiệu quả </w:t>
      </w:r>
      <w:r w:rsidRPr="00301F50">
        <w:rPr>
          <w:rStyle w:val="Heading2Char"/>
          <w:rFonts w:ascii="Times New Roman" w:eastAsiaTheme="majorEastAsia" w:hAnsi="Times New Roman"/>
          <w:b/>
          <w:bCs/>
          <w:iCs/>
          <w:sz w:val="22"/>
          <w:szCs w:val="22"/>
        </w:rPr>
        <w:t>can</w:t>
      </w:r>
      <w:r w:rsidRPr="00301F50">
        <w:rPr>
          <w:rStyle w:val="Hyperlink"/>
          <w:b w:val="0"/>
          <w:bCs w:val="0"/>
          <w:iCs/>
          <w:color w:val="auto"/>
          <w:u w:val="none"/>
        </w:rPr>
        <w:t xml:space="preserve"> </w:t>
      </w:r>
      <w:r w:rsidRPr="00301F50">
        <w:rPr>
          <w:rStyle w:val="Heading2Char"/>
          <w:rFonts w:ascii="Times New Roman" w:eastAsiaTheme="majorEastAsia" w:hAnsi="Times New Roman"/>
          <w:b/>
          <w:bCs/>
          <w:iCs/>
          <w:sz w:val="22"/>
          <w:szCs w:val="22"/>
        </w:rPr>
        <w:t>thiệp</w:t>
      </w:r>
      <w:r w:rsidRPr="00301F50">
        <w:rPr>
          <w:rStyle w:val="Hyperlink"/>
          <w:bCs w:val="0"/>
          <w:iCs/>
          <w:color w:val="auto"/>
          <w:u w:val="none"/>
        </w:rPr>
        <w:t xml:space="preserve"> đến thay đổi tình trạng </w:t>
      </w:r>
      <w:proofErr w:type="gramStart"/>
      <w:r w:rsidRPr="00301F50">
        <w:rPr>
          <w:rStyle w:val="Hyperlink"/>
          <w:bCs w:val="0"/>
          <w:iCs/>
          <w:color w:val="auto"/>
          <w:u w:val="none"/>
        </w:rPr>
        <w:t>vi</w:t>
      </w:r>
      <w:proofErr w:type="gramEnd"/>
      <w:r w:rsidRPr="00301F50">
        <w:rPr>
          <w:rStyle w:val="Hyperlink"/>
          <w:bCs w:val="0"/>
          <w:iCs/>
          <w:color w:val="auto"/>
          <w:u w:val="none"/>
        </w:rPr>
        <w:t xml:space="preserve"> chất </w:t>
      </w:r>
    </w:p>
    <w:p w:rsidR="00A77BE2" w:rsidRPr="00A77BE2" w:rsidRDefault="00A77BE2" w:rsidP="00A77BE2">
      <w:pPr>
        <w:pStyle w:val="Chuyende111"/>
        <w:spacing w:before="0" w:after="0" w:line="340" w:lineRule="exact"/>
        <w:rPr>
          <w:rFonts w:ascii="Times New Roman" w:hAnsi="Times New Roman"/>
          <w:sz w:val="22"/>
          <w:szCs w:val="22"/>
        </w:rPr>
      </w:pPr>
      <w:bookmarkStart w:id="132" w:name="_Toc90308384"/>
      <w:r w:rsidRPr="00A77BE2">
        <w:rPr>
          <w:rFonts w:ascii="Times New Roman" w:hAnsi="Times New Roman"/>
          <w:sz w:val="22"/>
          <w:szCs w:val="22"/>
        </w:rPr>
        <w:t xml:space="preserve">4.3.1. Hiệu quả đối với sự cải thiện tình trạng thiếu máu, thiếu sắt </w:t>
      </w:r>
      <w:bookmarkEnd w:id="132"/>
    </w:p>
    <w:p w:rsidR="00A77BE2" w:rsidRPr="00B12176" w:rsidRDefault="00A77BE2" w:rsidP="00B12176">
      <w:pPr>
        <w:tabs>
          <w:tab w:val="left" w:pos="660"/>
          <w:tab w:val="center" w:pos="4560"/>
        </w:tabs>
        <w:spacing w:before="0" w:after="0" w:line="340" w:lineRule="exact"/>
        <w:ind w:firstLine="0"/>
        <w:rPr>
          <w:bCs/>
          <w:color w:val="000000" w:themeColor="text1"/>
          <w:sz w:val="22"/>
          <w:szCs w:val="22"/>
          <w:shd w:val="clear" w:color="auto" w:fill="FFFFFF"/>
        </w:rPr>
      </w:pPr>
      <w:proofErr w:type="gramStart"/>
      <w:r w:rsidRPr="00A77BE2">
        <w:rPr>
          <w:sz w:val="22"/>
          <w:szCs w:val="22"/>
        </w:rPr>
        <w:t xml:space="preserve">Kết quả nghiên cứu của chúng tôi cho thấy, nồng độ trung bình </w:t>
      </w:r>
      <w:r w:rsidRPr="00A77BE2">
        <w:rPr>
          <w:rFonts w:eastAsia="MS Mincho"/>
          <w:bCs/>
          <w:sz w:val="22"/>
          <w:szCs w:val="22"/>
        </w:rPr>
        <w:t>hemoglobin</w:t>
      </w:r>
      <w:r w:rsidRPr="00A77BE2">
        <w:rPr>
          <w:sz w:val="22"/>
          <w:szCs w:val="22"/>
        </w:rPr>
        <w:t xml:space="preserve"> sau 12 tháng của nhóm can thiệp tăng</w:t>
      </w:r>
      <w:r w:rsidR="00301F50">
        <w:rPr>
          <w:sz w:val="22"/>
          <w:szCs w:val="22"/>
        </w:rPr>
        <w:t xml:space="preserve"> cao hơn nhóm chứng (p&lt;0,001)</w:t>
      </w:r>
      <w:r w:rsidRPr="00A77BE2">
        <w:rPr>
          <w:sz w:val="22"/>
          <w:szCs w:val="22"/>
        </w:rPr>
        <w:t>.</w:t>
      </w:r>
      <w:proofErr w:type="gramEnd"/>
      <w:r w:rsidRPr="00A77BE2">
        <w:rPr>
          <w:sz w:val="22"/>
          <w:szCs w:val="22"/>
        </w:rPr>
        <w:t xml:space="preserve"> Hiệu quả phòng bệnh đã giảm được 13</w:t>
      </w:r>
      <w:proofErr w:type="gramStart"/>
      <w:r w:rsidRPr="00A77BE2">
        <w:rPr>
          <w:sz w:val="22"/>
          <w:szCs w:val="22"/>
        </w:rPr>
        <w:t>,2</w:t>
      </w:r>
      <w:proofErr w:type="gramEnd"/>
      <w:r w:rsidRPr="00A77BE2">
        <w:rPr>
          <w:sz w:val="22"/>
          <w:szCs w:val="22"/>
        </w:rPr>
        <w:t xml:space="preserve">% đối tượng bị thiếu máu (p &lt; </w:t>
      </w:r>
      <w:r w:rsidR="00301F50">
        <w:rPr>
          <w:sz w:val="22"/>
          <w:szCs w:val="22"/>
        </w:rPr>
        <w:t>0,05), h</w:t>
      </w:r>
      <w:r w:rsidRPr="00A77BE2">
        <w:rPr>
          <w:sz w:val="22"/>
          <w:szCs w:val="22"/>
        </w:rPr>
        <w:t xml:space="preserve">iệu quả hỗ trợ điều trị bệnh đã giảm được 55,3% đối </w:t>
      </w:r>
      <w:r w:rsidRPr="00B12176">
        <w:rPr>
          <w:sz w:val="22"/>
          <w:szCs w:val="22"/>
        </w:rPr>
        <w:t>tượng bị thiếu máu (p &lt; 0,05).</w:t>
      </w:r>
      <w:r w:rsidR="00F34998" w:rsidRPr="00B12176">
        <w:rPr>
          <w:sz w:val="22"/>
          <w:szCs w:val="22"/>
        </w:rPr>
        <w:t xml:space="preserve"> S</w:t>
      </w:r>
      <w:r w:rsidR="0024036A" w:rsidRPr="00B12176">
        <w:rPr>
          <w:sz w:val="22"/>
          <w:szCs w:val="22"/>
        </w:rPr>
        <w:t xml:space="preserve">o với các nghiên </w:t>
      </w:r>
      <w:r w:rsidR="0024036A" w:rsidRPr="00B12176">
        <w:rPr>
          <w:sz w:val="22"/>
          <w:szCs w:val="22"/>
        </w:rPr>
        <w:lastRenderedPageBreak/>
        <w:t xml:space="preserve">cứu </w:t>
      </w:r>
      <w:r w:rsidR="00351572">
        <w:rPr>
          <w:sz w:val="22"/>
          <w:szCs w:val="22"/>
        </w:rPr>
        <w:t>tăng cường</w:t>
      </w:r>
      <w:r w:rsidR="0024036A" w:rsidRPr="00B12176">
        <w:rPr>
          <w:sz w:val="22"/>
          <w:szCs w:val="22"/>
        </w:rPr>
        <w:t xml:space="preserve"> </w:t>
      </w:r>
      <w:proofErr w:type="gramStart"/>
      <w:r w:rsidR="0024036A" w:rsidRPr="00B12176">
        <w:rPr>
          <w:sz w:val="22"/>
          <w:szCs w:val="22"/>
        </w:rPr>
        <w:t>vi</w:t>
      </w:r>
      <w:proofErr w:type="gramEnd"/>
      <w:r w:rsidR="00301F50" w:rsidRPr="00B12176">
        <w:rPr>
          <w:sz w:val="22"/>
          <w:szCs w:val="22"/>
        </w:rPr>
        <w:t xml:space="preserve"> chất trong g</w:t>
      </w:r>
      <w:r w:rsidR="0024036A" w:rsidRPr="00B12176">
        <w:rPr>
          <w:sz w:val="22"/>
          <w:szCs w:val="22"/>
        </w:rPr>
        <w:t>ạo thì nghiên cứu của chúng tôi</w:t>
      </w:r>
      <w:r w:rsidR="00301F50" w:rsidRPr="00B12176">
        <w:rPr>
          <w:sz w:val="22"/>
          <w:szCs w:val="22"/>
        </w:rPr>
        <w:t xml:space="preserve"> cho hiệu quả tốt hơn</w:t>
      </w:r>
      <w:r w:rsidR="0024036A" w:rsidRPr="00B12176">
        <w:rPr>
          <w:sz w:val="22"/>
          <w:szCs w:val="22"/>
        </w:rPr>
        <w:t>,</w:t>
      </w:r>
      <w:r w:rsidR="00301F50" w:rsidRPr="00B12176">
        <w:rPr>
          <w:sz w:val="22"/>
          <w:szCs w:val="22"/>
        </w:rPr>
        <w:t xml:space="preserve"> </w:t>
      </w:r>
      <w:r w:rsidR="0024036A" w:rsidRPr="00B12176">
        <w:rPr>
          <w:sz w:val="22"/>
          <w:szCs w:val="22"/>
        </w:rPr>
        <w:t xml:space="preserve">như </w:t>
      </w:r>
      <w:r w:rsidRPr="00B12176">
        <w:rPr>
          <w:color w:val="000000" w:themeColor="text1"/>
          <w:sz w:val="22"/>
          <w:szCs w:val="22"/>
        </w:rPr>
        <w:t>nghiên cứu của Gulshan Ara </w:t>
      </w:r>
      <w:r w:rsidR="0024036A" w:rsidRPr="00B12176">
        <w:rPr>
          <w:color w:val="000000" w:themeColor="text1"/>
          <w:sz w:val="22"/>
          <w:szCs w:val="22"/>
        </w:rPr>
        <w:t>tại</w:t>
      </w:r>
      <w:r w:rsidR="0024036A" w:rsidRPr="00B12176">
        <w:rPr>
          <w:bCs/>
          <w:color w:val="000000" w:themeColor="text1"/>
          <w:kern w:val="36"/>
          <w:sz w:val="22"/>
          <w:szCs w:val="22"/>
        </w:rPr>
        <w:t xml:space="preserve"> Bangladesh.</w:t>
      </w:r>
      <w:r w:rsidR="00F34998" w:rsidRPr="00B12176">
        <w:rPr>
          <w:bCs/>
          <w:color w:val="000000" w:themeColor="text1"/>
          <w:kern w:val="36"/>
          <w:sz w:val="22"/>
          <w:szCs w:val="22"/>
        </w:rPr>
        <w:t xml:space="preserve"> Cũng cao hơn </w:t>
      </w:r>
      <w:r w:rsidRPr="00B12176">
        <w:rPr>
          <w:sz w:val="22"/>
          <w:szCs w:val="22"/>
        </w:rPr>
        <w:t xml:space="preserve">với can thiệp tăng cường sắt/folic hàng tuần của </w:t>
      </w:r>
      <w:r w:rsidRPr="00B12176">
        <w:rPr>
          <w:color w:val="000000" w:themeColor="text1"/>
          <w:sz w:val="22"/>
          <w:szCs w:val="22"/>
        </w:rPr>
        <w:t xml:space="preserve">Trần Thị Hồng Vân </w:t>
      </w:r>
      <w:r w:rsidR="00F34998" w:rsidRPr="00B12176">
        <w:rPr>
          <w:color w:val="000000" w:themeColor="text1"/>
          <w:sz w:val="22"/>
          <w:szCs w:val="22"/>
        </w:rPr>
        <w:t>T</w:t>
      </w:r>
      <w:r w:rsidRPr="00B12176">
        <w:rPr>
          <w:color w:val="000000" w:themeColor="text1"/>
          <w:sz w:val="22"/>
          <w:szCs w:val="22"/>
        </w:rPr>
        <w:t xml:space="preserve">uy nhiên hiệu quả thấp hơn nghiên cứu </w:t>
      </w:r>
      <w:r w:rsidRPr="00B12176">
        <w:rPr>
          <w:sz w:val="22"/>
          <w:szCs w:val="22"/>
        </w:rPr>
        <w:t>bổ sung viên sắt/folic hàng ngày</w:t>
      </w:r>
      <w:r w:rsidR="00F34998" w:rsidRPr="00B12176">
        <w:rPr>
          <w:color w:val="000000" w:themeColor="text1"/>
          <w:sz w:val="22"/>
          <w:szCs w:val="22"/>
        </w:rPr>
        <w:t xml:space="preserve"> của Trương Hồng Sơn</w:t>
      </w:r>
      <w:r w:rsidRPr="00B12176">
        <w:rPr>
          <w:color w:val="000000" w:themeColor="text1"/>
          <w:sz w:val="22"/>
          <w:szCs w:val="22"/>
        </w:rPr>
        <w:t>.</w:t>
      </w:r>
      <w:r w:rsidRPr="00B12176">
        <w:rPr>
          <w:sz w:val="22"/>
          <w:szCs w:val="22"/>
        </w:rPr>
        <w:t xml:space="preserve"> </w:t>
      </w:r>
    </w:p>
    <w:p w:rsidR="00E34051" w:rsidRPr="00420B46" w:rsidRDefault="00A77BE2" w:rsidP="00420B46">
      <w:pPr>
        <w:spacing w:before="0" w:after="0" w:line="340" w:lineRule="exact"/>
        <w:ind w:firstLine="0"/>
        <w:rPr>
          <w:sz w:val="22"/>
          <w:szCs w:val="22"/>
        </w:rPr>
      </w:pPr>
      <w:r w:rsidRPr="00B12176">
        <w:rPr>
          <w:sz w:val="22"/>
          <w:szCs w:val="22"/>
        </w:rPr>
        <w:tab/>
      </w:r>
      <w:r w:rsidR="00351572">
        <w:rPr>
          <w:sz w:val="22"/>
          <w:szCs w:val="22"/>
        </w:rPr>
        <w:t xml:space="preserve">Tăng cường </w:t>
      </w:r>
      <w:r w:rsidR="00C40CE7" w:rsidRPr="00420B46">
        <w:rPr>
          <w:color w:val="000000" w:themeColor="text1"/>
          <w:sz w:val="22"/>
          <w:szCs w:val="22"/>
        </w:rPr>
        <w:t>sắt là một trong những chiến lược chính hiện nay để phòng chống thiếu máu thiếu sắt ở nhiều nước trên thế giới đặc biệt là các nước nghèo và đang phát triển</w:t>
      </w:r>
      <w:r w:rsidR="00C40CE7" w:rsidRPr="00420B46">
        <w:rPr>
          <w:sz w:val="22"/>
          <w:szCs w:val="22"/>
        </w:rPr>
        <w:t xml:space="preserve">. </w:t>
      </w:r>
      <w:proofErr w:type="gramStart"/>
      <w:r w:rsidR="00B12176" w:rsidRPr="00420B46">
        <w:rPr>
          <w:sz w:val="22"/>
          <w:szCs w:val="22"/>
        </w:rPr>
        <w:t>Ferritin huyết thanh là một trong những chỉ số được sử dụng để đánh giá lượng sắt dự trữ vì ferritin liên hệ chặt chẽ với tổng lượng sắt dự trữ trong mô và trong tủy xương.</w:t>
      </w:r>
      <w:proofErr w:type="gramEnd"/>
      <w:r w:rsidR="00B12176" w:rsidRPr="00420B46">
        <w:rPr>
          <w:sz w:val="22"/>
          <w:szCs w:val="22"/>
        </w:rPr>
        <w:t xml:space="preserve"> Kết quả nghiên cứu của chúng tôi cho thấy sau 12 tháng nồng độ ferritin huyết thanh của nhóm can thiệp tăng cao hơn nhóm chứng. Hiệu quả phòng bệnh và hiệu quả hỗ trợ điều trị cạn kiệt sắt giảm có ý nghĩa thống kê (p &lt; 0</w:t>
      </w:r>
      <w:proofErr w:type="gramStart"/>
      <w:r w:rsidR="00B12176" w:rsidRPr="00420B46">
        <w:rPr>
          <w:sz w:val="22"/>
          <w:szCs w:val="22"/>
        </w:rPr>
        <w:t>,05</w:t>
      </w:r>
      <w:proofErr w:type="gramEnd"/>
      <w:r w:rsidR="00B12176" w:rsidRPr="00420B46">
        <w:rPr>
          <w:sz w:val="22"/>
          <w:szCs w:val="22"/>
        </w:rPr>
        <w:t>). H</w:t>
      </w:r>
      <w:r w:rsidR="00C40CE7" w:rsidRPr="00420B46">
        <w:rPr>
          <w:sz w:val="22"/>
          <w:szCs w:val="22"/>
        </w:rPr>
        <w:t>iệu quả hỗ trợ điều trị bệnh đến tình trạng tình trạng thiếu máu do thiếu sắt huyết thanh</w:t>
      </w:r>
      <w:r w:rsidR="00B12176" w:rsidRPr="00420B46">
        <w:rPr>
          <w:sz w:val="22"/>
          <w:szCs w:val="22"/>
        </w:rPr>
        <w:t xml:space="preserve"> giảm có ý nghĩa thống kê (p &lt; 0</w:t>
      </w:r>
      <w:proofErr w:type="gramStart"/>
      <w:r w:rsidR="00B12176" w:rsidRPr="00420B46">
        <w:rPr>
          <w:sz w:val="22"/>
          <w:szCs w:val="22"/>
        </w:rPr>
        <w:t>,05</w:t>
      </w:r>
      <w:proofErr w:type="gramEnd"/>
      <w:r w:rsidR="00B12176" w:rsidRPr="00420B46">
        <w:rPr>
          <w:sz w:val="22"/>
          <w:szCs w:val="22"/>
        </w:rPr>
        <w:t>). T</w:t>
      </w:r>
      <w:r w:rsidR="00C40CE7" w:rsidRPr="00420B46">
        <w:rPr>
          <w:color w:val="000000" w:themeColor="text1"/>
          <w:sz w:val="22"/>
          <w:szCs w:val="22"/>
        </w:rPr>
        <w:t xml:space="preserve">rạng thiếu máu ở </w:t>
      </w:r>
      <w:r w:rsidR="00B12176" w:rsidRPr="00420B46">
        <w:rPr>
          <w:color w:val="000000" w:themeColor="text1"/>
          <w:sz w:val="22"/>
          <w:szCs w:val="22"/>
        </w:rPr>
        <w:t>PNTSĐ</w:t>
      </w:r>
      <w:r w:rsidR="00C40CE7" w:rsidRPr="00420B46">
        <w:rPr>
          <w:color w:val="000000" w:themeColor="text1"/>
          <w:sz w:val="22"/>
          <w:szCs w:val="22"/>
        </w:rPr>
        <w:t xml:space="preserve"> chủ yếu là thiếu máu do thiếu sắt</w:t>
      </w:r>
      <w:r w:rsidR="00B12176" w:rsidRPr="00420B46">
        <w:rPr>
          <w:color w:val="000000" w:themeColor="text1"/>
          <w:sz w:val="22"/>
          <w:szCs w:val="22"/>
        </w:rPr>
        <w:t>,</w:t>
      </w:r>
      <w:r w:rsidR="00C40CE7" w:rsidRPr="00420B46">
        <w:rPr>
          <w:color w:val="000000" w:themeColor="text1"/>
          <w:sz w:val="22"/>
          <w:szCs w:val="22"/>
        </w:rPr>
        <w:t xml:space="preserve"> nên sau khi được ăn gạo tăng cường sắt, kẽm thì nồng độ </w:t>
      </w:r>
      <w:r w:rsidR="00B12176" w:rsidRPr="00420B46">
        <w:rPr>
          <w:rFonts w:eastAsia="MS Mincho"/>
          <w:bCs/>
          <w:color w:val="000000" w:themeColor="text1"/>
          <w:sz w:val="22"/>
          <w:szCs w:val="22"/>
        </w:rPr>
        <w:t>Hb</w:t>
      </w:r>
      <w:r w:rsidR="00C40CE7" w:rsidRPr="00420B46">
        <w:rPr>
          <w:color w:val="000000" w:themeColor="text1"/>
          <w:sz w:val="22"/>
          <w:szCs w:val="22"/>
        </w:rPr>
        <w:t xml:space="preserve"> và ferritin huyết thanh đã được cải thiện một cách đáng kể, đặc biệt ở những đối tượng có tình trạng dự trữ sắt cạn kiệt</w:t>
      </w:r>
      <w:r w:rsidR="00420B46" w:rsidRPr="00420B46">
        <w:rPr>
          <w:color w:val="000000" w:themeColor="text1"/>
          <w:sz w:val="22"/>
          <w:szCs w:val="22"/>
        </w:rPr>
        <w:t>,</w:t>
      </w:r>
      <w:r w:rsidR="00C40CE7" w:rsidRPr="00420B46">
        <w:rPr>
          <w:color w:val="000000" w:themeColor="text1"/>
          <w:sz w:val="22"/>
          <w:szCs w:val="22"/>
        </w:rPr>
        <w:t xml:space="preserve"> bởi vì hàm lượng sắt thấp cũng là một trong những yếu tố thúc đẩy lượng sắt được hấp thu vào máu cao hơn</w:t>
      </w:r>
      <w:r w:rsidR="00420B46" w:rsidRPr="00420B46">
        <w:rPr>
          <w:color w:val="000000" w:themeColor="text1"/>
          <w:sz w:val="22"/>
          <w:szCs w:val="22"/>
        </w:rPr>
        <w:t xml:space="preserve"> dẫn đến đối tượng sẽ bị thiếu máu do thiếu sắt ngày càng trầm trọng hơn</w:t>
      </w:r>
      <w:r w:rsidR="00B12176" w:rsidRPr="00420B46">
        <w:rPr>
          <w:color w:val="000000" w:themeColor="text1"/>
          <w:sz w:val="22"/>
          <w:szCs w:val="22"/>
        </w:rPr>
        <w:t>.</w:t>
      </w:r>
    </w:p>
    <w:p w:rsidR="00A77BE2" w:rsidRPr="00420B46" w:rsidRDefault="00A77BE2" w:rsidP="00420B46">
      <w:pPr>
        <w:pStyle w:val="Chuyende111"/>
        <w:spacing w:before="0" w:after="0" w:line="340" w:lineRule="exact"/>
        <w:rPr>
          <w:rFonts w:ascii="Times New Roman" w:hAnsi="Times New Roman"/>
          <w:sz w:val="22"/>
          <w:szCs w:val="22"/>
        </w:rPr>
      </w:pPr>
      <w:bookmarkStart w:id="133" w:name="_Toc90308385"/>
      <w:r w:rsidRPr="00420B46">
        <w:rPr>
          <w:rFonts w:ascii="Times New Roman" w:hAnsi="Times New Roman"/>
          <w:sz w:val="22"/>
          <w:szCs w:val="22"/>
        </w:rPr>
        <w:t>4.3.2. Hiệu quả đối với sự cải thiện tình trạng thiếu kẽm</w:t>
      </w:r>
      <w:bookmarkEnd w:id="133"/>
    </w:p>
    <w:p w:rsidR="00A77BE2" w:rsidRPr="001B20DF" w:rsidRDefault="0024036A" w:rsidP="00420B46">
      <w:pPr>
        <w:spacing w:before="0" w:after="0" w:line="340" w:lineRule="exact"/>
        <w:ind w:firstLine="720"/>
        <w:rPr>
          <w:sz w:val="22"/>
          <w:szCs w:val="22"/>
          <w:shd w:val="clear" w:color="auto" w:fill="FFFFFF"/>
        </w:rPr>
      </w:pPr>
      <w:r w:rsidRPr="00420B46">
        <w:rPr>
          <w:sz w:val="22"/>
          <w:szCs w:val="22"/>
        </w:rPr>
        <w:t xml:space="preserve">Kết quả nghiên cứu sau 12 tháng can thiệp cho </w:t>
      </w:r>
      <w:proofErr w:type="gramStart"/>
      <w:r w:rsidRPr="00420B46">
        <w:rPr>
          <w:sz w:val="22"/>
          <w:szCs w:val="22"/>
        </w:rPr>
        <w:t xml:space="preserve">thấy </w:t>
      </w:r>
      <w:r w:rsidR="00A77BE2" w:rsidRPr="00420B46">
        <w:rPr>
          <w:sz w:val="22"/>
          <w:szCs w:val="22"/>
        </w:rPr>
        <w:t xml:space="preserve"> </w:t>
      </w:r>
      <w:r w:rsidRPr="00420B46">
        <w:rPr>
          <w:sz w:val="22"/>
          <w:szCs w:val="22"/>
        </w:rPr>
        <w:t>nồng</w:t>
      </w:r>
      <w:proofErr w:type="gramEnd"/>
      <w:r w:rsidRPr="00420B46">
        <w:rPr>
          <w:sz w:val="22"/>
          <w:szCs w:val="22"/>
        </w:rPr>
        <w:t xml:space="preserve"> độ kẽm của </w:t>
      </w:r>
      <w:r w:rsidR="00A77BE2" w:rsidRPr="00420B46">
        <w:rPr>
          <w:sz w:val="22"/>
          <w:szCs w:val="22"/>
        </w:rPr>
        <w:t xml:space="preserve">nhóm can thiệp tăng </w:t>
      </w:r>
      <w:r w:rsidRPr="00420B46">
        <w:rPr>
          <w:sz w:val="22"/>
          <w:szCs w:val="22"/>
        </w:rPr>
        <w:t>cao hơn</w:t>
      </w:r>
      <w:r w:rsidR="00A77BE2" w:rsidRPr="00420B46">
        <w:rPr>
          <w:sz w:val="22"/>
          <w:szCs w:val="22"/>
        </w:rPr>
        <w:t xml:space="preserve"> nhóm chứng</w:t>
      </w:r>
      <w:r w:rsidRPr="00420B46">
        <w:rPr>
          <w:sz w:val="22"/>
          <w:szCs w:val="22"/>
        </w:rPr>
        <w:t xml:space="preserve"> </w:t>
      </w:r>
      <w:r w:rsidR="00A77BE2" w:rsidRPr="00420B46">
        <w:rPr>
          <w:sz w:val="22"/>
          <w:szCs w:val="22"/>
        </w:rPr>
        <w:t>(p &lt; 0,001). Hiệu quả phòng bệnh đã giảm được 38</w:t>
      </w:r>
      <w:proofErr w:type="gramStart"/>
      <w:r w:rsidR="00A77BE2" w:rsidRPr="00420B46">
        <w:rPr>
          <w:sz w:val="22"/>
          <w:szCs w:val="22"/>
        </w:rPr>
        <w:t>,8</w:t>
      </w:r>
      <w:proofErr w:type="gramEnd"/>
      <w:r w:rsidR="00A77BE2" w:rsidRPr="00420B46">
        <w:rPr>
          <w:sz w:val="22"/>
          <w:szCs w:val="22"/>
        </w:rPr>
        <w:t>% đối tượng</w:t>
      </w:r>
      <w:r w:rsidRPr="00420B46">
        <w:rPr>
          <w:sz w:val="22"/>
          <w:szCs w:val="22"/>
        </w:rPr>
        <w:t>, h</w:t>
      </w:r>
      <w:r w:rsidR="00A77BE2" w:rsidRPr="00420B46">
        <w:rPr>
          <w:sz w:val="22"/>
          <w:szCs w:val="22"/>
        </w:rPr>
        <w:t>iệu quả hỗ trợ điều trị bệnh đã giảm được 64,3% đối tượng bị thiếu kẽm.</w:t>
      </w:r>
      <w:r w:rsidR="00BD7FE0" w:rsidRPr="00420B46">
        <w:rPr>
          <w:sz w:val="22"/>
          <w:szCs w:val="22"/>
        </w:rPr>
        <w:t xml:space="preserve"> </w:t>
      </w:r>
      <w:r w:rsidR="00A77BE2" w:rsidRPr="00420B46">
        <w:rPr>
          <w:sz w:val="22"/>
          <w:szCs w:val="22"/>
        </w:rPr>
        <w:t>Kết quả nghiên</w:t>
      </w:r>
      <w:r w:rsidR="00A77BE2" w:rsidRPr="00A77BE2">
        <w:rPr>
          <w:sz w:val="22"/>
          <w:szCs w:val="22"/>
        </w:rPr>
        <w:t xml:space="preserve"> </w:t>
      </w:r>
      <w:r w:rsidR="00A77BE2" w:rsidRPr="00A77BE2">
        <w:rPr>
          <w:sz w:val="22"/>
          <w:szCs w:val="22"/>
        </w:rPr>
        <w:lastRenderedPageBreak/>
        <w:t xml:space="preserve">cứu cao hơn so với nghiên cứu của Gulshan Ara tại Bangladesh, </w:t>
      </w:r>
      <w:r w:rsidR="00E34051">
        <w:rPr>
          <w:sz w:val="22"/>
          <w:szCs w:val="22"/>
        </w:rPr>
        <w:t>nghiên cứu này</w:t>
      </w:r>
      <w:r w:rsidR="00A77BE2" w:rsidRPr="00A77BE2">
        <w:rPr>
          <w:bCs/>
          <w:kern w:val="36"/>
          <w:sz w:val="22"/>
          <w:szCs w:val="22"/>
        </w:rPr>
        <w:t xml:space="preserve"> mặc dù can thiệp tích cực trên nhóm đối tượng nguy cơ, tuy nhiên không cho thấy hiệu quả đối với nồng độ kẽm. </w:t>
      </w:r>
      <w:bookmarkStart w:id="134" w:name="_Toc89770522"/>
      <w:bookmarkStart w:id="135" w:name="_Toc90308386"/>
      <w:r w:rsidR="00A77BE2" w:rsidRPr="001B20DF">
        <w:rPr>
          <w:color w:val="000000" w:themeColor="text1"/>
          <w:sz w:val="22"/>
          <w:szCs w:val="22"/>
        </w:rPr>
        <w:t xml:space="preserve">Kết quả thấp hơn nghiên cứu </w:t>
      </w:r>
      <w:bookmarkEnd w:id="134"/>
      <w:bookmarkEnd w:id="135"/>
      <w:r w:rsidR="00A77BE2" w:rsidRPr="001B20DF">
        <w:rPr>
          <w:color w:val="000000" w:themeColor="text1"/>
          <w:sz w:val="22"/>
          <w:szCs w:val="22"/>
          <w:shd w:val="clear" w:color="auto" w:fill="FFFFFF"/>
        </w:rPr>
        <w:t xml:space="preserve">của Siwaporn Pinkaew </w:t>
      </w:r>
      <w:r w:rsidR="00A77BE2" w:rsidRPr="001B20DF">
        <w:rPr>
          <w:color w:val="000000" w:themeColor="text1"/>
          <w:sz w:val="22"/>
          <w:szCs w:val="22"/>
        </w:rPr>
        <w:t xml:space="preserve">sử dụng </w:t>
      </w:r>
      <w:r w:rsidR="00A77BE2" w:rsidRPr="001B20DF">
        <w:rPr>
          <w:bCs/>
          <w:color w:val="000000" w:themeColor="text1"/>
          <w:sz w:val="22"/>
          <w:szCs w:val="22"/>
          <w:shd w:val="clear" w:color="auto" w:fill="FFFFFF"/>
        </w:rPr>
        <w:t>gạo ép đùn tăng cường</w:t>
      </w:r>
      <w:r w:rsidR="001B20DF" w:rsidRPr="001B20DF">
        <w:rPr>
          <w:bCs/>
          <w:color w:val="000000" w:themeColor="text1"/>
          <w:sz w:val="22"/>
          <w:szCs w:val="22"/>
          <w:shd w:val="clear" w:color="auto" w:fill="FFFFFF"/>
        </w:rPr>
        <w:t xml:space="preserve"> kẽm, </w:t>
      </w:r>
      <w:r w:rsidR="00A77BE2" w:rsidRPr="001B20DF">
        <w:rPr>
          <w:bCs/>
          <w:color w:val="000000" w:themeColor="text1"/>
          <w:sz w:val="22"/>
          <w:szCs w:val="22"/>
          <w:shd w:val="clear" w:color="auto" w:fill="FFFFFF"/>
        </w:rPr>
        <w:t xml:space="preserve">sắt </w:t>
      </w:r>
      <w:r w:rsidR="001B20DF" w:rsidRPr="001B20DF">
        <w:rPr>
          <w:bCs/>
          <w:color w:val="000000" w:themeColor="text1"/>
          <w:sz w:val="22"/>
          <w:szCs w:val="22"/>
          <w:shd w:val="clear" w:color="auto" w:fill="FFFFFF"/>
        </w:rPr>
        <w:t>và vitamin A tại Thái Lan, c</w:t>
      </w:r>
      <w:r w:rsidR="00A77BE2" w:rsidRPr="001B20DF">
        <w:rPr>
          <w:color w:val="000000" w:themeColor="text1"/>
          <w:sz w:val="22"/>
          <w:szCs w:val="22"/>
          <w:shd w:val="clear" w:color="auto" w:fill="FFFFFF"/>
        </w:rPr>
        <w:t xml:space="preserve">ó thể do lượng kẽm </w:t>
      </w:r>
      <w:r w:rsidR="00351572">
        <w:rPr>
          <w:sz w:val="22"/>
          <w:szCs w:val="22"/>
        </w:rPr>
        <w:t xml:space="preserve">tăng cường </w:t>
      </w:r>
      <w:r w:rsidR="00A77BE2" w:rsidRPr="001B20DF">
        <w:rPr>
          <w:color w:val="000000" w:themeColor="text1"/>
          <w:sz w:val="22"/>
          <w:szCs w:val="22"/>
          <w:shd w:val="clear" w:color="auto" w:fill="FFFFFF"/>
        </w:rPr>
        <w:t xml:space="preserve">trong gạo cao hơn nghiên cứu của chúng tôi, </w:t>
      </w:r>
      <w:r w:rsidR="00351572">
        <w:rPr>
          <w:sz w:val="22"/>
          <w:szCs w:val="22"/>
        </w:rPr>
        <w:t xml:space="preserve">tăng cường </w:t>
      </w:r>
      <w:proofErr w:type="gramStart"/>
      <w:r w:rsidR="00A77BE2" w:rsidRPr="001B20DF">
        <w:rPr>
          <w:color w:val="000000" w:themeColor="text1"/>
          <w:sz w:val="22"/>
          <w:szCs w:val="22"/>
          <w:shd w:val="clear" w:color="auto" w:fill="FFFFFF"/>
        </w:rPr>
        <w:t>9</w:t>
      </w:r>
      <w:r w:rsidR="00351572" w:rsidRPr="001B20DF">
        <w:rPr>
          <w:color w:val="000000" w:themeColor="text1"/>
          <w:sz w:val="22"/>
          <w:szCs w:val="22"/>
          <w:shd w:val="clear" w:color="auto" w:fill="FFFFFF"/>
        </w:rPr>
        <w:t xml:space="preserve"> </w:t>
      </w:r>
      <w:r w:rsidR="00A77BE2" w:rsidRPr="001B20DF">
        <w:rPr>
          <w:color w:val="000000" w:themeColor="text1"/>
          <w:sz w:val="22"/>
          <w:szCs w:val="22"/>
          <w:shd w:val="clear" w:color="auto" w:fill="FFFFFF"/>
        </w:rPr>
        <w:t xml:space="preserve"> mg</w:t>
      </w:r>
      <w:proofErr w:type="gramEnd"/>
      <w:r w:rsidR="00A77BE2" w:rsidRPr="001B20DF">
        <w:rPr>
          <w:bCs/>
          <w:color w:val="000000" w:themeColor="text1"/>
          <w:sz w:val="22"/>
          <w:szCs w:val="22"/>
          <w:shd w:val="clear" w:color="auto" w:fill="FFFFFF"/>
        </w:rPr>
        <w:t xml:space="preserve"> kẽm so với nghiên cứu của chúng tôi là </w:t>
      </w:r>
      <w:r w:rsidR="00351572">
        <w:rPr>
          <w:sz w:val="22"/>
          <w:szCs w:val="22"/>
        </w:rPr>
        <w:t xml:space="preserve">tăng cường </w:t>
      </w:r>
      <w:r w:rsidR="00A77BE2" w:rsidRPr="001B20DF">
        <w:rPr>
          <w:color w:val="000000" w:themeColor="text1"/>
          <w:sz w:val="22"/>
          <w:szCs w:val="22"/>
        </w:rPr>
        <w:t>2</w:t>
      </w:r>
      <w:r w:rsidR="00351572" w:rsidRPr="001B20DF">
        <w:rPr>
          <w:color w:val="000000" w:themeColor="text1"/>
          <w:sz w:val="22"/>
          <w:szCs w:val="22"/>
        </w:rPr>
        <w:t xml:space="preserve"> </w:t>
      </w:r>
      <w:r w:rsidR="00A77BE2" w:rsidRPr="001B20DF">
        <w:rPr>
          <w:color w:val="000000" w:themeColor="text1"/>
          <w:sz w:val="22"/>
          <w:szCs w:val="22"/>
        </w:rPr>
        <w:t>mg kẽm trong 1 gam gạo đùn.</w:t>
      </w:r>
    </w:p>
    <w:p w:rsidR="00A77BE2" w:rsidRPr="00A77BE2" w:rsidRDefault="00A77BE2" w:rsidP="00A77BE2">
      <w:pPr>
        <w:pStyle w:val="Chuyende111"/>
        <w:spacing w:before="0" w:after="0" w:line="340" w:lineRule="exact"/>
        <w:rPr>
          <w:rFonts w:ascii="Times New Roman" w:hAnsi="Times New Roman"/>
          <w:sz w:val="22"/>
          <w:szCs w:val="22"/>
        </w:rPr>
      </w:pPr>
      <w:bookmarkStart w:id="136" w:name="_Toc90308387"/>
      <w:r w:rsidRPr="00A77BE2">
        <w:rPr>
          <w:rFonts w:ascii="Times New Roman" w:hAnsi="Times New Roman"/>
          <w:sz w:val="22"/>
          <w:szCs w:val="22"/>
        </w:rPr>
        <w:t>4.3.3. Hiệu quả đối với sự cải thiện tình trạng vitamin A</w:t>
      </w:r>
      <w:bookmarkEnd w:id="136"/>
    </w:p>
    <w:p w:rsidR="00A77BE2" w:rsidRPr="00A77BE2" w:rsidRDefault="00A77BE2" w:rsidP="00DA5114">
      <w:pPr>
        <w:spacing w:before="0" w:after="0" w:line="340" w:lineRule="exact"/>
        <w:rPr>
          <w:sz w:val="22"/>
          <w:szCs w:val="22"/>
        </w:rPr>
      </w:pPr>
      <w:r w:rsidRPr="00A77BE2">
        <w:rPr>
          <w:sz w:val="22"/>
          <w:szCs w:val="22"/>
        </w:rPr>
        <w:t>Kết quả sau 12 tháng can thiệp cho thấy</w:t>
      </w:r>
      <w:r w:rsidR="001B20DF">
        <w:rPr>
          <w:sz w:val="22"/>
          <w:szCs w:val="22"/>
        </w:rPr>
        <w:t>,</w:t>
      </w:r>
      <w:r w:rsidRPr="00A77BE2">
        <w:rPr>
          <w:sz w:val="22"/>
          <w:szCs w:val="22"/>
        </w:rPr>
        <w:t xml:space="preserve"> nồng độ</w:t>
      </w:r>
      <w:r w:rsidR="00E34051">
        <w:rPr>
          <w:sz w:val="22"/>
          <w:szCs w:val="22"/>
        </w:rPr>
        <w:t xml:space="preserve"> vitamin A</w:t>
      </w:r>
      <w:r w:rsidRPr="00A77BE2">
        <w:rPr>
          <w:sz w:val="22"/>
          <w:szCs w:val="22"/>
        </w:rPr>
        <w:t xml:space="preserve"> trung bình của </w:t>
      </w:r>
      <w:r w:rsidR="00E34051">
        <w:rPr>
          <w:sz w:val="22"/>
          <w:szCs w:val="22"/>
        </w:rPr>
        <w:t>nhóm can thiệp tăng cao</w:t>
      </w:r>
      <w:r w:rsidRPr="00A77BE2">
        <w:rPr>
          <w:sz w:val="22"/>
          <w:szCs w:val="22"/>
        </w:rPr>
        <w:t xml:space="preserve"> hơn nhóm chứng. Hơn nữa, kết quả khẳng định thêm bằng chứng khoa học là sử dụng thực phẩm tăng cường sắt, kẽm có thể làm tăng nồng độ vitamin A và làm giảm tỉ lệ thiếu vitamin A</w:t>
      </w:r>
      <w:r w:rsidR="00DA5114">
        <w:rPr>
          <w:sz w:val="22"/>
          <w:szCs w:val="22"/>
        </w:rPr>
        <w:t xml:space="preserve">. </w:t>
      </w:r>
      <w:r w:rsidRPr="00A77BE2">
        <w:rPr>
          <w:sz w:val="22"/>
          <w:szCs w:val="22"/>
        </w:rPr>
        <w:t xml:space="preserve">Kết quả can thiệp trong nghiên cứu của chúng tôi cao so với nghiên cứu của Trương Hồng Sơn năm 2012, Có thể thấy trong nghiên cứu này mặc dù tác giả không bổ sung vitamin A nhưng vẫn cho thấy hiệu quả can thiệp sau 6 tháng, điều đó có thể giải thích việc tăng cường sắt và acid folic làm cho các đối tượng dễ hấp thu vitamin A hơn. </w:t>
      </w:r>
    </w:p>
    <w:p w:rsidR="00A77BE2" w:rsidRPr="00A77BE2" w:rsidRDefault="00A77BE2" w:rsidP="00DA5114">
      <w:pPr>
        <w:spacing w:before="0" w:after="0" w:line="340" w:lineRule="exact"/>
        <w:ind w:firstLine="720"/>
        <w:rPr>
          <w:sz w:val="22"/>
          <w:szCs w:val="22"/>
        </w:rPr>
      </w:pPr>
      <w:r w:rsidRPr="00A77BE2">
        <w:rPr>
          <w:sz w:val="22"/>
          <w:szCs w:val="22"/>
        </w:rPr>
        <w:t xml:space="preserve">Như vậy có thể thấy </w:t>
      </w:r>
      <w:r w:rsidR="00351572">
        <w:rPr>
          <w:sz w:val="22"/>
          <w:szCs w:val="22"/>
        </w:rPr>
        <w:t>tăng cường vi chất trong gạo</w:t>
      </w:r>
      <w:r w:rsidRPr="00A77BE2">
        <w:rPr>
          <w:sz w:val="22"/>
          <w:szCs w:val="22"/>
        </w:rPr>
        <w:t xml:space="preserve"> có thể đem lại các hiệu quả tích cực về cải thiện tình trạng thiếu máu, thiếu sắt </w:t>
      </w:r>
      <w:r w:rsidR="000D02AC">
        <w:rPr>
          <w:sz w:val="22"/>
          <w:szCs w:val="22"/>
        </w:rPr>
        <w:t>và</w:t>
      </w:r>
      <w:r w:rsidRPr="00A77BE2">
        <w:rPr>
          <w:sz w:val="22"/>
          <w:szCs w:val="22"/>
        </w:rPr>
        <w:t xml:space="preserve"> cải thiện các vi chất dinh dưỡng quan trọng khác như kẽm và vitamin A. Vì vậy, việc tăng cường sắt, kẽm trong gạo là việc hết sức cần thiết </w:t>
      </w:r>
      <w:r w:rsidR="000D02AC">
        <w:rPr>
          <w:sz w:val="22"/>
          <w:szCs w:val="22"/>
        </w:rPr>
        <w:t xml:space="preserve">cho các đối tượng </w:t>
      </w:r>
      <w:r w:rsidRPr="00A77BE2">
        <w:rPr>
          <w:sz w:val="22"/>
          <w:szCs w:val="22"/>
        </w:rPr>
        <w:t xml:space="preserve">chủ yếu nông dân, công nhân như trong nghiên cứu của chúng tôi tỉ lệ nông dân và công nhân khoảng </w:t>
      </w:r>
      <w:r w:rsidRPr="00A77BE2">
        <w:rPr>
          <w:bCs/>
          <w:iCs/>
          <w:sz w:val="22"/>
          <w:szCs w:val="22"/>
        </w:rPr>
        <w:t xml:space="preserve">78,5% đến 80,9%, nhóm người lao động này họ thường ăn gạo để có năng lượng làm việc và thường ít quan tâm tới các sản phẩm giàu vi chất. </w:t>
      </w:r>
      <w:r w:rsidRPr="00A77BE2">
        <w:rPr>
          <w:sz w:val="22"/>
          <w:szCs w:val="22"/>
        </w:rPr>
        <w:t xml:space="preserve"> </w:t>
      </w:r>
    </w:p>
    <w:p w:rsidR="00A77BE2" w:rsidRPr="00A77BE2" w:rsidRDefault="00A77BE2" w:rsidP="00A77BE2">
      <w:pPr>
        <w:pStyle w:val="chuyende11"/>
        <w:spacing w:before="0"/>
      </w:pPr>
      <w:bookmarkStart w:id="137" w:name="_Toc90308388"/>
      <w:r w:rsidRPr="00A77BE2">
        <w:lastRenderedPageBreak/>
        <w:t>4.4. Một số hạn chế của Luận án</w:t>
      </w:r>
      <w:bookmarkEnd w:id="137"/>
      <w:r w:rsidRPr="00A77BE2">
        <w:t xml:space="preserve"> </w:t>
      </w:r>
    </w:p>
    <w:p w:rsidR="00A77BE2" w:rsidRDefault="00431CCC" w:rsidP="00A77BE2">
      <w:pPr>
        <w:spacing w:before="0" w:after="0" w:line="340" w:lineRule="exact"/>
        <w:ind w:firstLine="720"/>
        <w:rPr>
          <w:color w:val="000000" w:themeColor="text1"/>
          <w:sz w:val="22"/>
          <w:szCs w:val="22"/>
        </w:rPr>
      </w:pPr>
      <w:proofErr w:type="gramStart"/>
      <w:r>
        <w:rPr>
          <w:color w:val="000000" w:themeColor="text1"/>
          <w:sz w:val="22"/>
          <w:szCs w:val="22"/>
        </w:rPr>
        <w:t>T</w:t>
      </w:r>
      <w:r w:rsidR="00A77BE2" w:rsidRPr="00A77BE2">
        <w:rPr>
          <w:color w:val="000000" w:themeColor="text1"/>
          <w:sz w:val="22"/>
          <w:szCs w:val="22"/>
        </w:rPr>
        <w:t>rong nghiên cứu chúng tôi chưa kiểm soát được việc nhiễm trùng cấp và nhiễm trùng mạn vì các yếu tố này có thể ảnh hưởng đến kết quả nghiên cứu cũng như phân tích.</w:t>
      </w:r>
      <w:proofErr w:type="gramEnd"/>
      <w:r w:rsidR="00A77BE2" w:rsidRPr="00A77BE2">
        <w:rPr>
          <w:color w:val="000000" w:themeColor="text1"/>
          <w:sz w:val="22"/>
          <w:szCs w:val="22"/>
        </w:rPr>
        <w:t xml:space="preserve"> Thêm vào đó gạo tăng cường vi chất được sản xuất và kiểm soát chặt chẽ bởi các đơn vị chức năng, hạt gạo premix phải nhập từ Phillipin về nên giá thành khi bán ra thị trường có thể cao hơn gạo thường. </w:t>
      </w:r>
    </w:p>
    <w:p w:rsidR="00FB26E5" w:rsidRDefault="00FB26E5" w:rsidP="00E73CC9">
      <w:pPr>
        <w:pStyle w:val="Chuyende1"/>
        <w:spacing w:before="0" w:after="0"/>
      </w:pPr>
      <w:bookmarkStart w:id="138" w:name="_Toc88377268"/>
      <w:r w:rsidRPr="00FB26E5">
        <w:t>KẾT LUẬN</w:t>
      </w:r>
      <w:bookmarkEnd w:id="138"/>
    </w:p>
    <w:p w:rsidR="00E73CC9" w:rsidRPr="00E73CC9" w:rsidRDefault="00E73CC9" w:rsidP="00E73CC9">
      <w:pPr>
        <w:pStyle w:val="chuyende11"/>
        <w:spacing w:before="0"/>
      </w:pPr>
      <w:bookmarkStart w:id="139" w:name="_Toc90308390"/>
      <w:r w:rsidRPr="00E73CC9">
        <w:t xml:space="preserve">1. </w:t>
      </w:r>
      <w:bookmarkEnd w:id="139"/>
      <w:r w:rsidRPr="00E73CC9">
        <w:t>Đánh giá tỷ lệ thiếu năng lượng trường diễn, thiếu máu và một số yếu tố liên quan ở phụ nữ tuổi sinh đẻ 20-49 tuổi tại 2 xã Minh Khai và Nguyên Xá thuộc huyện Vũ Thư, tỉnh Thái Bình</w:t>
      </w:r>
    </w:p>
    <w:p w:rsidR="00E73CC9" w:rsidRPr="00E73CC9" w:rsidRDefault="00E73CC9" w:rsidP="00E73CC9">
      <w:pPr>
        <w:spacing w:before="0" w:after="0" w:line="340" w:lineRule="exact"/>
        <w:ind w:firstLine="720"/>
        <w:rPr>
          <w:sz w:val="22"/>
          <w:szCs w:val="22"/>
        </w:rPr>
      </w:pPr>
      <w:r w:rsidRPr="00E73CC9">
        <w:rPr>
          <w:sz w:val="22"/>
          <w:szCs w:val="22"/>
        </w:rPr>
        <w:t>- Trung bình chiều cao của đối tượng 152,7</w:t>
      </w:r>
      <w:r w:rsidRPr="00E73CC9">
        <w:rPr>
          <w:i/>
          <w:sz w:val="22"/>
          <w:szCs w:val="22"/>
        </w:rPr>
        <w:t xml:space="preserve">± </w:t>
      </w:r>
      <w:r w:rsidRPr="00E73CC9">
        <w:rPr>
          <w:sz w:val="22"/>
          <w:szCs w:val="22"/>
        </w:rPr>
        <w:t xml:space="preserve">4,4 cm; Trung bình cân nặng 46,5 </w:t>
      </w:r>
      <w:r w:rsidRPr="00E73CC9">
        <w:rPr>
          <w:i/>
          <w:sz w:val="22"/>
          <w:szCs w:val="22"/>
        </w:rPr>
        <w:t xml:space="preserve">± </w:t>
      </w:r>
      <w:r w:rsidRPr="00E73CC9">
        <w:rPr>
          <w:sz w:val="22"/>
          <w:szCs w:val="22"/>
        </w:rPr>
        <w:t xml:space="preserve">5,3 kg; BMI 19,9 </w:t>
      </w:r>
      <w:r w:rsidRPr="00E73CC9">
        <w:rPr>
          <w:i/>
          <w:sz w:val="22"/>
          <w:szCs w:val="22"/>
        </w:rPr>
        <w:t xml:space="preserve">± </w:t>
      </w:r>
      <w:r w:rsidRPr="00E73CC9">
        <w:rPr>
          <w:sz w:val="22"/>
          <w:szCs w:val="22"/>
        </w:rPr>
        <w:t>2,0 kg/m</w:t>
      </w:r>
      <w:r w:rsidRPr="00E73CC9">
        <w:rPr>
          <w:sz w:val="22"/>
          <w:szCs w:val="22"/>
          <w:vertAlign w:val="superscript"/>
        </w:rPr>
        <w:t>2</w:t>
      </w:r>
      <w:r w:rsidRPr="00E73CC9">
        <w:rPr>
          <w:sz w:val="22"/>
          <w:szCs w:val="22"/>
        </w:rPr>
        <w:t xml:space="preserve">; Trung bình hemoglobin 127,9 </w:t>
      </w:r>
      <w:r w:rsidRPr="00E73CC9">
        <w:rPr>
          <w:i/>
          <w:sz w:val="22"/>
          <w:szCs w:val="22"/>
        </w:rPr>
        <w:t xml:space="preserve">± </w:t>
      </w:r>
      <w:r w:rsidRPr="00E73CC9">
        <w:rPr>
          <w:sz w:val="22"/>
          <w:szCs w:val="22"/>
        </w:rPr>
        <w:t>10,4 g/L;</w:t>
      </w:r>
      <w:r w:rsidRPr="00E73CC9">
        <w:rPr>
          <w:sz w:val="22"/>
          <w:szCs w:val="22"/>
          <w:lang w:val="pl-PL"/>
        </w:rPr>
        <w:t xml:space="preserve"> Tỷ lệ </w:t>
      </w:r>
      <w:r w:rsidRPr="00E73CC9">
        <w:rPr>
          <w:sz w:val="22"/>
          <w:szCs w:val="22"/>
        </w:rPr>
        <w:t xml:space="preserve">thiếu thiếu năng lượng trường diễn là 20,4%; </w:t>
      </w:r>
      <w:r w:rsidRPr="00E73CC9">
        <w:rPr>
          <w:sz w:val="22"/>
          <w:szCs w:val="22"/>
          <w:lang w:val="pl-PL"/>
        </w:rPr>
        <w:t>Tỷ lệ thiếu máu</w:t>
      </w:r>
      <w:r w:rsidRPr="00E73CC9">
        <w:rPr>
          <w:sz w:val="22"/>
          <w:szCs w:val="22"/>
        </w:rPr>
        <w:t xml:space="preserve"> là 21,4%.</w:t>
      </w:r>
    </w:p>
    <w:p w:rsidR="00E73CC9" w:rsidRPr="00E73CC9" w:rsidRDefault="00E73CC9" w:rsidP="00E73CC9">
      <w:pPr>
        <w:spacing w:before="0" w:after="0" w:line="340" w:lineRule="exact"/>
        <w:ind w:firstLine="720"/>
        <w:rPr>
          <w:sz w:val="22"/>
          <w:szCs w:val="22"/>
        </w:rPr>
      </w:pPr>
      <w:r w:rsidRPr="00E73CC9">
        <w:rPr>
          <w:sz w:val="22"/>
          <w:szCs w:val="22"/>
        </w:rPr>
        <w:t xml:space="preserve">- Kết quả phân tích cho thấy: Thu nhập trên tháng của đối tượng, tổng số con của đối tượng, tình trạng </w:t>
      </w:r>
      <w:r w:rsidRPr="00E73CC9">
        <w:rPr>
          <w:bCs/>
          <w:sz w:val="22"/>
          <w:szCs w:val="22"/>
        </w:rPr>
        <w:t xml:space="preserve">tiêu chảy trong tháng qua, </w:t>
      </w:r>
      <w:r w:rsidRPr="00E73CC9">
        <w:rPr>
          <w:sz w:val="22"/>
          <w:szCs w:val="22"/>
        </w:rPr>
        <w:t xml:space="preserve">tình trạng thiếu máu của đối tượng có liên quan đến tình trạng thiếu năng lượng trường diễn (p &lt; 0,05); Yếu tố học vấn của đối tượng, nghề nghiệp của đối tượng, tình trạng </w:t>
      </w:r>
      <w:r w:rsidRPr="00E73CC9">
        <w:rPr>
          <w:bCs/>
          <w:sz w:val="22"/>
          <w:szCs w:val="22"/>
        </w:rPr>
        <w:t xml:space="preserve">tiêu chảy trong tháng qua, </w:t>
      </w:r>
      <w:r w:rsidRPr="00E73CC9">
        <w:rPr>
          <w:sz w:val="22"/>
          <w:szCs w:val="22"/>
        </w:rPr>
        <w:t xml:space="preserve">tình trạng thiếu năng lượng trường diễn của đối tượng có liên quan đến tình trạng thiếu máu (p &lt; 0,05). </w:t>
      </w:r>
    </w:p>
    <w:p w:rsidR="00E73CC9" w:rsidRPr="00E73CC9" w:rsidRDefault="00E73CC9" w:rsidP="00E73CC9">
      <w:pPr>
        <w:pStyle w:val="chuyende11"/>
        <w:spacing w:before="0"/>
      </w:pPr>
      <w:bookmarkStart w:id="140" w:name="_Toc90308391"/>
      <w:r w:rsidRPr="00E73CC9">
        <w:t xml:space="preserve">2. </w:t>
      </w:r>
      <w:bookmarkEnd w:id="140"/>
      <w:r w:rsidRPr="00E73CC9">
        <w:t xml:space="preserve">Hiệu quả sử dụng gạo tăng cường sắt, kẽm sau 12 tháng can thiệp lên chỉ số nhân trắc của phụ nữ 20-49 tuổi </w:t>
      </w:r>
    </w:p>
    <w:p w:rsidR="00E73CC9" w:rsidRPr="00E73CC9" w:rsidRDefault="00E73CC9" w:rsidP="00E73CC9">
      <w:pPr>
        <w:spacing w:before="0" w:after="0" w:line="340" w:lineRule="exact"/>
        <w:ind w:firstLine="720"/>
        <w:rPr>
          <w:sz w:val="22"/>
          <w:szCs w:val="22"/>
        </w:rPr>
      </w:pPr>
      <w:r w:rsidRPr="00E73CC9">
        <w:rPr>
          <w:sz w:val="22"/>
          <w:szCs w:val="22"/>
        </w:rPr>
        <w:t>- Sau 12 tháng can thiệp cân nặng trung bình, BMI trung bình của nhóm can thiệp cải thiện hơn nhóm chứng (p &lt; 0</w:t>
      </w:r>
      <w:proofErr w:type="gramStart"/>
      <w:r w:rsidRPr="00E73CC9">
        <w:rPr>
          <w:sz w:val="22"/>
          <w:szCs w:val="22"/>
        </w:rPr>
        <w:t>,05</w:t>
      </w:r>
      <w:proofErr w:type="gramEnd"/>
      <w:r w:rsidRPr="00E73CC9">
        <w:rPr>
          <w:sz w:val="22"/>
          <w:szCs w:val="22"/>
        </w:rPr>
        <w:t>). Hiệu quả phòng bệnh thiếu năng lượng trường diễn là 4</w:t>
      </w:r>
      <w:proofErr w:type="gramStart"/>
      <w:r w:rsidRPr="00E73CC9">
        <w:rPr>
          <w:sz w:val="22"/>
          <w:szCs w:val="22"/>
        </w:rPr>
        <w:t>,3</w:t>
      </w:r>
      <w:proofErr w:type="gramEnd"/>
      <w:r w:rsidRPr="00E73CC9">
        <w:rPr>
          <w:sz w:val="22"/>
          <w:szCs w:val="22"/>
        </w:rPr>
        <w:t xml:space="preserve"> % (p &gt; 0,05), </w:t>
      </w:r>
      <w:r w:rsidRPr="00E73CC9">
        <w:rPr>
          <w:sz w:val="22"/>
          <w:szCs w:val="22"/>
        </w:rPr>
        <w:lastRenderedPageBreak/>
        <w:t xml:space="preserve">hiệu quả hỗ trợ điều trị thiếu năng lượng trường diễn là 43,9 % (p &lt; 0,05). </w:t>
      </w:r>
    </w:p>
    <w:p w:rsidR="00E73CC9" w:rsidRPr="00E73CC9" w:rsidRDefault="00E73CC9" w:rsidP="00E73CC9">
      <w:pPr>
        <w:pStyle w:val="chuyende11"/>
        <w:spacing w:before="0"/>
      </w:pPr>
      <w:bookmarkStart w:id="141" w:name="_Toc90308392"/>
      <w:r w:rsidRPr="00E73CC9">
        <w:t xml:space="preserve">3. </w:t>
      </w:r>
      <w:bookmarkEnd w:id="141"/>
      <w:r w:rsidRPr="00E73CC9">
        <w:t xml:space="preserve">Hiệu quả sử dụng gạo tăng cường sắt, kẽm sau 12 tháng can thiệp lên tình trạng </w:t>
      </w:r>
      <w:proofErr w:type="gramStart"/>
      <w:r w:rsidRPr="00E73CC9">
        <w:t>vi</w:t>
      </w:r>
      <w:proofErr w:type="gramEnd"/>
      <w:r w:rsidRPr="00E73CC9">
        <w:t xml:space="preserve"> chất của phụ nữ 20-49 tuổi</w:t>
      </w:r>
    </w:p>
    <w:p w:rsidR="00E73CC9" w:rsidRPr="00E73CC9" w:rsidRDefault="00E73CC9" w:rsidP="00E73CC9">
      <w:pPr>
        <w:spacing w:before="0" w:after="0" w:line="340" w:lineRule="exact"/>
        <w:rPr>
          <w:color w:val="000000" w:themeColor="text1"/>
          <w:sz w:val="22"/>
          <w:szCs w:val="22"/>
        </w:rPr>
      </w:pPr>
      <w:r w:rsidRPr="00E73CC9">
        <w:rPr>
          <w:sz w:val="22"/>
          <w:szCs w:val="22"/>
        </w:rPr>
        <w:tab/>
        <w:t xml:space="preserve">- Trung bình nồng độ hemoglobin của nhóm can thiệp </w:t>
      </w:r>
      <w:r w:rsidRPr="00E73CC9">
        <w:rPr>
          <w:color w:val="000000" w:themeColor="text1"/>
          <w:sz w:val="22"/>
          <w:szCs w:val="22"/>
        </w:rPr>
        <w:t>cải thiện</w:t>
      </w:r>
      <w:r w:rsidRPr="00E73CC9">
        <w:rPr>
          <w:sz w:val="22"/>
          <w:szCs w:val="22"/>
        </w:rPr>
        <w:t xml:space="preserve"> hơn nhóm chứng (p &lt; 0</w:t>
      </w:r>
      <w:proofErr w:type="gramStart"/>
      <w:r w:rsidRPr="00E73CC9">
        <w:rPr>
          <w:sz w:val="22"/>
          <w:szCs w:val="22"/>
        </w:rPr>
        <w:t>,05</w:t>
      </w:r>
      <w:proofErr w:type="gramEnd"/>
      <w:r w:rsidRPr="00E73CC9">
        <w:rPr>
          <w:sz w:val="22"/>
          <w:szCs w:val="22"/>
        </w:rPr>
        <w:t>). Hiệu quả phòng bệnh thiếu máu là 13</w:t>
      </w:r>
      <w:proofErr w:type="gramStart"/>
      <w:r w:rsidRPr="00E73CC9">
        <w:rPr>
          <w:sz w:val="22"/>
          <w:szCs w:val="22"/>
        </w:rPr>
        <w:t>,2</w:t>
      </w:r>
      <w:proofErr w:type="gramEnd"/>
      <w:r w:rsidRPr="00E73CC9">
        <w:rPr>
          <w:sz w:val="22"/>
          <w:szCs w:val="22"/>
        </w:rPr>
        <w:t xml:space="preserve">% </w:t>
      </w:r>
      <w:r w:rsidRPr="00E73CC9">
        <w:rPr>
          <w:color w:val="000000" w:themeColor="text1"/>
          <w:sz w:val="22"/>
          <w:szCs w:val="22"/>
        </w:rPr>
        <w:t>(p &lt; 0,001).</w:t>
      </w:r>
      <w:r w:rsidRPr="00E73CC9">
        <w:rPr>
          <w:sz w:val="22"/>
          <w:szCs w:val="22"/>
        </w:rPr>
        <w:t xml:space="preserve"> Hiệu quả hỗ trợ điều trị tình trạng thiếu máu là 53</w:t>
      </w:r>
      <w:proofErr w:type="gramStart"/>
      <w:r w:rsidRPr="00E73CC9">
        <w:rPr>
          <w:sz w:val="22"/>
          <w:szCs w:val="22"/>
        </w:rPr>
        <w:t>,3</w:t>
      </w:r>
      <w:proofErr w:type="gramEnd"/>
      <w:r w:rsidRPr="00E73CC9">
        <w:rPr>
          <w:sz w:val="22"/>
          <w:szCs w:val="22"/>
        </w:rPr>
        <w:t xml:space="preserve">% </w:t>
      </w:r>
      <w:r w:rsidRPr="00E73CC9">
        <w:rPr>
          <w:color w:val="000000" w:themeColor="text1"/>
          <w:sz w:val="22"/>
          <w:szCs w:val="22"/>
        </w:rPr>
        <w:t>(p &lt; 0,001).</w:t>
      </w:r>
    </w:p>
    <w:p w:rsidR="00E73CC9" w:rsidRPr="00E73CC9" w:rsidRDefault="00E73CC9" w:rsidP="00E73CC9">
      <w:pPr>
        <w:spacing w:before="0" w:after="0" w:line="340" w:lineRule="exact"/>
        <w:ind w:firstLine="720"/>
        <w:rPr>
          <w:color w:val="000000" w:themeColor="text1"/>
          <w:sz w:val="22"/>
          <w:szCs w:val="22"/>
        </w:rPr>
      </w:pPr>
      <w:r w:rsidRPr="00E73CC9">
        <w:rPr>
          <w:color w:val="000000" w:themeColor="text1"/>
          <w:sz w:val="22"/>
          <w:szCs w:val="22"/>
        </w:rPr>
        <w:t>- Nồng độ ferritin trung vị của nhóm can thiệp cải thiện hơn nhóm chứng (p &gt; 0</w:t>
      </w:r>
      <w:proofErr w:type="gramStart"/>
      <w:r w:rsidRPr="00E73CC9">
        <w:rPr>
          <w:color w:val="000000" w:themeColor="text1"/>
          <w:sz w:val="22"/>
          <w:szCs w:val="22"/>
        </w:rPr>
        <w:t>,05</w:t>
      </w:r>
      <w:proofErr w:type="gramEnd"/>
      <w:r w:rsidRPr="00E73CC9">
        <w:rPr>
          <w:color w:val="000000" w:themeColor="text1"/>
          <w:sz w:val="22"/>
          <w:szCs w:val="22"/>
        </w:rPr>
        <w:t>). Hiệu quả phòng bệnh thiếu sắt 7</w:t>
      </w:r>
      <w:proofErr w:type="gramStart"/>
      <w:r w:rsidRPr="00E73CC9">
        <w:rPr>
          <w:color w:val="000000" w:themeColor="text1"/>
          <w:sz w:val="22"/>
          <w:szCs w:val="22"/>
        </w:rPr>
        <w:t>,5</w:t>
      </w:r>
      <w:proofErr w:type="gramEnd"/>
      <w:r w:rsidRPr="00E73CC9">
        <w:rPr>
          <w:color w:val="000000" w:themeColor="text1"/>
          <w:sz w:val="22"/>
          <w:szCs w:val="22"/>
        </w:rPr>
        <w:t xml:space="preserve">% (p &lt; 0,01) và hiệu quả hỗ trợ điều trị tình trạng thiếu sắt 69,2% (p &lt; 0,001). </w:t>
      </w:r>
    </w:p>
    <w:p w:rsidR="00E73CC9" w:rsidRPr="00E73CC9" w:rsidRDefault="00E73CC9" w:rsidP="00E73CC9">
      <w:pPr>
        <w:spacing w:before="0" w:after="0" w:line="340" w:lineRule="exact"/>
        <w:ind w:firstLine="720"/>
        <w:rPr>
          <w:color w:val="000000" w:themeColor="text1"/>
          <w:sz w:val="22"/>
          <w:szCs w:val="22"/>
        </w:rPr>
      </w:pPr>
      <w:r w:rsidRPr="00E73CC9">
        <w:rPr>
          <w:color w:val="000000" w:themeColor="text1"/>
          <w:sz w:val="22"/>
          <w:szCs w:val="22"/>
        </w:rPr>
        <w:t xml:space="preserve">- Nồng độ </w:t>
      </w:r>
      <w:r w:rsidRPr="00E73CC9">
        <w:rPr>
          <w:rFonts w:eastAsia="MS Mincho"/>
          <w:bCs/>
          <w:color w:val="000000" w:themeColor="text1"/>
          <w:sz w:val="22"/>
          <w:szCs w:val="22"/>
        </w:rPr>
        <w:t>Transferin Receptor</w:t>
      </w:r>
      <w:r w:rsidRPr="00E73CC9">
        <w:rPr>
          <w:color w:val="000000" w:themeColor="text1"/>
          <w:sz w:val="22"/>
          <w:szCs w:val="22"/>
        </w:rPr>
        <w:t xml:space="preserve"> trung vị của nhóm can thiệp cải thiện hơn nhóm chứng (p &gt; 0</w:t>
      </w:r>
      <w:proofErr w:type="gramStart"/>
      <w:r w:rsidRPr="00E73CC9">
        <w:rPr>
          <w:color w:val="000000" w:themeColor="text1"/>
          <w:sz w:val="22"/>
          <w:szCs w:val="22"/>
        </w:rPr>
        <w:t>,05</w:t>
      </w:r>
      <w:proofErr w:type="gramEnd"/>
      <w:r w:rsidRPr="00E73CC9">
        <w:rPr>
          <w:color w:val="000000" w:themeColor="text1"/>
          <w:sz w:val="22"/>
          <w:szCs w:val="22"/>
        </w:rPr>
        <w:t>). Hiệu quả phòng bệnh 2</w:t>
      </w:r>
      <w:proofErr w:type="gramStart"/>
      <w:r w:rsidRPr="00E73CC9">
        <w:rPr>
          <w:color w:val="000000" w:themeColor="text1"/>
          <w:sz w:val="22"/>
          <w:szCs w:val="22"/>
        </w:rPr>
        <w:t>,9</w:t>
      </w:r>
      <w:proofErr w:type="gramEnd"/>
      <w:r w:rsidRPr="00E73CC9">
        <w:rPr>
          <w:color w:val="000000" w:themeColor="text1"/>
          <w:sz w:val="22"/>
          <w:szCs w:val="22"/>
        </w:rPr>
        <w:t xml:space="preserve"> % và hiệu quả hỗ trợ điều trị là 33,6% (p &gt; 0,05).</w:t>
      </w:r>
    </w:p>
    <w:p w:rsidR="00E73CC9" w:rsidRPr="00E73CC9" w:rsidRDefault="00E73CC9" w:rsidP="00E73CC9">
      <w:pPr>
        <w:spacing w:before="0" w:after="0" w:line="340" w:lineRule="exact"/>
        <w:ind w:firstLine="720"/>
        <w:rPr>
          <w:color w:val="000000" w:themeColor="text1"/>
          <w:sz w:val="22"/>
          <w:szCs w:val="22"/>
        </w:rPr>
      </w:pPr>
      <w:r w:rsidRPr="00E73CC9">
        <w:rPr>
          <w:color w:val="000000" w:themeColor="text1"/>
          <w:sz w:val="22"/>
          <w:szCs w:val="22"/>
        </w:rPr>
        <w:t>- Nồng độ trung bình kẽm huyết thanh của nhóm can thiệp cải thiện hơn nhóm chứng (p &lt; 0</w:t>
      </w:r>
      <w:proofErr w:type="gramStart"/>
      <w:r w:rsidRPr="00E73CC9">
        <w:rPr>
          <w:color w:val="000000" w:themeColor="text1"/>
          <w:sz w:val="22"/>
          <w:szCs w:val="22"/>
        </w:rPr>
        <w:t>,01</w:t>
      </w:r>
      <w:proofErr w:type="gramEnd"/>
      <w:r w:rsidRPr="00E73CC9">
        <w:rPr>
          <w:color w:val="000000" w:themeColor="text1"/>
          <w:sz w:val="22"/>
          <w:szCs w:val="22"/>
        </w:rPr>
        <w:t>). Hiệu quả phòng bệnh thiếu kẽm là 38</w:t>
      </w:r>
      <w:proofErr w:type="gramStart"/>
      <w:r w:rsidRPr="00E73CC9">
        <w:rPr>
          <w:color w:val="000000" w:themeColor="text1"/>
          <w:sz w:val="22"/>
          <w:szCs w:val="22"/>
        </w:rPr>
        <w:t>,8</w:t>
      </w:r>
      <w:proofErr w:type="gramEnd"/>
      <w:r w:rsidRPr="00E73CC9">
        <w:rPr>
          <w:color w:val="000000" w:themeColor="text1"/>
          <w:sz w:val="22"/>
          <w:szCs w:val="22"/>
        </w:rPr>
        <w:t>% và hiệu quả hỗ trợ điều trị tình trạng thiếu kẽm là 64,3% (p &lt; 0,001).</w:t>
      </w:r>
    </w:p>
    <w:p w:rsidR="00E73CC9" w:rsidRPr="00E73CC9" w:rsidRDefault="00E73CC9" w:rsidP="00E73CC9">
      <w:pPr>
        <w:spacing w:before="0" w:after="0" w:line="340" w:lineRule="exact"/>
        <w:ind w:firstLine="720"/>
        <w:rPr>
          <w:color w:val="000000" w:themeColor="text1"/>
          <w:sz w:val="22"/>
          <w:szCs w:val="22"/>
        </w:rPr>
      </w:pPr>
      <w:r w:rsidRPr="00E73CC9">
        <w:rPr>
          <w:color w:val="000000" w:themeColor="text1"/>
          <w:sz w:val="22"/>
          <w:szCs w:val="22"/>
        </w:rPr>
        <w:t>- Nồng độ vitamin A trung bình của nhóm can thiệp cải thiện hơn nhóm chứng (p &lt; 0</w:t>
      </w:r>
      <w:proofErr w:type="gramStart"/>
      <w:r w:rsidRPr="00E73CC9">
        <w:rPr>
          <w:color w:val="000000" w:themeColor="text1"/>
          <w:sz w:val="22"/>
          <w:szCs w:val="22"/>
        </w:rPr>
        <w:t>,05</w:t>
      </w:r>
      <w:proofErr w:type="gramEnd"/>
      <w:r w:rsidRPr="00E73CC9">
        <w:rPr>
          <w:color w:val="000000" w:themeColor="text1"/>
          <w:sz w:val="22"/>
          <w:szCs w:val="22"/>
        </w:rPr>
        <w:t>). Hiệu quả phòng bệnh thiếu vitamin A là 1,4% và hiệu quả hỗ trợ điều trị thiếu vitamin A là 40% (p &gt; 0,05).</w:t>
      </w:r>
    </w:p>
    <w:p w:rsidR="00D44103" w:rsidRPr="00420B46" w:rsidRDefault="00D44103" w:rsidP="00420B46">
      <w:pPr>
        <w:spacing w:after="120" w:line="340" w:lineRule="exact"/>
        <w:ind w:firstLine="0"/>
        <w:jc w:val="center"/>
        <w:rPr>
          <w:b/>
          <w:sz w:val="22"/>
          <w:szCs w:val="22"/>
        </w:rPr>
      </w:pPr>
      <w:r w:rsidRPr="00D44103">
        <w:rPr>
          <w:b/>
          <w:sz w:val="22"/>
          <w:szCs w:val="22"/>
        </w:rPr>
        <w:t>KHUYẾN NGHỊ</w:t>
      </w:r>
    </w:p>
    <w:p w:rsidR="00D44103" w:rsidRPr="00D44103" w:rsidRDefault="00D44103" w:rsidP="00E73CC9">
      <w:pPr>
        <w:spacing w:before="0" w:after="0" w:line="340" w:lineRule="exact"/>
        <w:ind w:firstLine="720"/>
        <w:rPr>
          <w:sz w:val="22"/>
          <w:szCs w:val="22"/>
        </w:rPr>
      </w:pPr>
      <w:r w:rsidRPr="00D44103">
        <w:rPr>
          <w:sz w:val="22"/>
          <w:szCs w:val="22"/>
        </w:rPr>
        <w:t>1. Đề tài tăng cường sắt, kẽm vào gạo đã được chứng minh có hiệu quả trên cộng đồng, có thể coi là một giải pháp tương đối hiệu quả làm giảm tỷ lệ thiếu năng lượng trường diễn, thiếu máu, thiếu sắt, thiếu kẽm cho phụ nữ trong độ tuổi 20 – 49</w:t>
      </w:r>
      <w:r w:rsidR="003736D8">
        <w:rPr>
          <w:sz w:val="22"/>
          <w:szCs w:val="22"/>
        </w:rPr>
        <w:t xml:space="preserve">. </w:t>
      </w:r>
      <w:r w:rsidRPr="00D44103">
        <w:rPr>
          <w:sz w:val="22"/>
          <w:szCs w:val="22"/>
        </w:rPr>
        <w:t xml:space="preserve">Giải pháp can </w:t>
      </w:r>
      <w:r w:rsidRPr="00D44103">
        <w:rPr>
          <w:sz w:val="22"/>
          <w:szCs w:val="22"/>
        </w:rPr>
        <w:lastRenderedPageBreak/>
        <w:t>thiệp này nên được nhân rộng ở những nơi người dân sinh sống có cùng điều kiện kinh tế - xã hội, địa dư với địa phương được nghiên cứu.</w:t>
      </w:r>
    </w:p>
    <w:p w:rsidR="003736D8" w:rsidRDefault="00D44103" w:rsidP="00420B46">
      <w:pPr>
        <w:spacing w:before="0" w:after="0" w:line="340" w:lineRule="exact"/>
        <w:ind w:firstLine="720"/>
        <w:rPr>
          <w:sz w:val="22"/>
          <w:szCs w:val="22"/>
        </w:rPr>
      </w:pPr>
      <w:r w:rsidRPr="00D44103">
        <w:rPr>
          <w:sz w:val="22"/>
          <w:szCs w:val="22"/>
        </w:rPr>
        <w:t xml:space="preserve">2. Cần tập trung truyền thông, giáo dục, nâng cao nhận thức của người dân tại địa phường về sử dụng các nguồn thực phẩm giàu dinh dưỡng, đa dạng hóa khẩu phần ăn trong gia đình, phát triển vườn ao chuồng, sử dụng các nguồn thực phẩm có sẵn tại địa phương, </w:t>
      </w:r>
    </w:p>
    <w:p w:rsidR="00D44103" w:rsidRPr="00D44103" w:rsidRDefault="00D44103" w:rsidP="00420B46">
      <w:pPr>
        <w:spacing w:before="0" w:after="0" w:line="340" w:lineRule="exact"/>
        <w:ind w:firstLine="720"/>
        <w:rPr>
          <w:sz w:val="22"/>
          <w:szCs w:val="22"/>
        </w:rPr>
      </w:pPr>
      <w:r w:rsidRPr="00D44103">
        <w:rPr>
          <w:sz w:val="22"/>
          <w:szCs w:val="22"/>
        </w:rPr>
        <w:t>3. Theo lộ trình, Chính phủ cần có biện pháp bắt buộc tăng cường sắt, kẽm vào gạo vì sức khỏe người dân. Đồng thời, Chính phủ cần có biện pháp vận động, hỗ trợ các doanh nghiệp thực hiện việc tăng cường vi chất vào thực phẩm thông qua 1 số chính sách về thuế để giảm giá thành, hướng dẫn chuyển giao công nghệ sản xuất vi chất và các hạt gạo vi chất để các doanh nghiệp dễ dàng tiếp cận nguồn cung.</w:t>
      </w:r>
    </w:p>
    <w:p w:rsidR="005E3FC4" w:rsidRPr="00E12253" w:rsidRDefault="005E3FC4" w:rsidP="00B04C2A">
      <w:pPr>
        <w:spacing w:before="0" w:after="0" w:line="340" w:lineRule="exact"/>
        <w:ind w:firstLine="720"/>
        <w:rPr>
          <w:b/>
          <w:sz w:val="22"/>
          <w:szCs w:val="22"/>
          <w:lang w:val="fr-FR"/>
        </w:rPr>
      </w:pPr>
    </w:p>
    <w:p w:rsidR="005D044A" w:rsidRPr="00E12253" w:rsidRDefault="005D044A" w:rsidP="004A6834">
      <w:pPr>
        <w:spacing w:before="0" w:after="0" w:line="340" w:lineRule="exact"/>
        <w:ind w:firstLine="0"/>
        <w:rPr>
          <w:sz w:val="22"/>
          <w:szCs w:val="22"/>
          <w:lang w:val="fr-FR"/>
        </w:rPr>
      </w:pPr>
    </w:p>
    <w:sectPr w:rsidR="005D044A" w:rsidRPr="00E12253" w:rsidSect="00A30499">
      <w:pgSz w:w="8392" w:h="11907"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BC" w:rsidRDefault="005841BC">
      <w:pPr>
        <w:spacing w:before="0" w:after="0" w:line="240" w:lineRule="auto"/>
      </w:pPr>
      <w:r>
        <w:separator/>
      </w:r>
    </w:p>
  </w:endnote>
  <w:endnote w:type="continuationSeparator" w:id="0">
    <w:p w:rsidR="005841BC" w:rsidRDefault="005841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VnTime+FPEF">
    <w:altName w:val="Times New Roman"/>
    <w:panose1 w:val="00000000000000000000"/>
    <w:charset w:val="00"/>
    <w:family w:val="roman"/>
    <w:notTrueType/>
    <w:pitch w:val="default"/>
  </w:font>
  <w:font w:name="Times New Roman Bold+FPEF">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imes New Roman Bold Italic+FPE">
    <w:altName w:val="Yu Gothic UI"/>
    <w:panose1 w:val="00000000000000000000"/>
    <w:charset w:val="80"/>
    <w:family w:val="auto"/>
    <w:notTrueType/>
    <w:pitch w:val="default"/>
    <w:sig w:usb0="20000001" w:usb1="08070000" w:usb2="00000010" w:usb3="00000000" w:csb0="000201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BC" w:rsidRDefault="005841BC">
      <w:pPr>
        <w:spacing w:before="0" w:after="0" w:line="240" w:lineRule="auto"/>
      </w:pPr>
      <w:r>
        <w:separator/>
      </w:r>
    </w:p>
  </w:footnote>
  <w:footnote w:type="continuationSeparator" w:id="0">
    <w:p w:rsidR="005841BC" w:rsidRDefault="005841B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99512"/>
      <w:docPartObj>
        <w:docPartGallery w:val="Page Numbers (Top of Page)"/>
        <w:docPartUnique/>
      </w:docPartObj>
    </w:sdtPr>
    <w:sdtEndPr>
      <w:rPr>
        <w:noProof/>
        <w:sz w:val="22"/>
        <w:szCs w:val="22"/>
      </w:rPr>
    </w:sdtEndPr>
    <w:sdtContent>
      <w:p w:rsidR="00F047DF" w:rsidRPr="00A42823" w:rsidRDefault="00F047DF">
        <w:pPr>
          <w:pStyle w:val="Header"/>
          <w:jc w:val="center"/>
          <w:rPr>
            <w:sz w:val="22"/>
            <w:szCs w:val="22"/>
          </w:rPr>
        </w:pPr>
        <w:r w:rsidRPr="00A42823">
          <w:rPr>
            <w:sz w:val="22"/>
            <w:szCs w:val="22"/>
          </w:rPr>
          <w:fldChar w:fldCharType="begin"/>
        </w:r>
        <w:r w:rsidRPr="00A42823">
          <w:rPr>
            <w:sz w:val="22"/>
            <w:szCs w:val="22"/>
          </w:rPr>
          <w:instrText xml:space="preserve"> PAGE   \* MERGEFORMAT </w:instrText>
        </w:r>
        <w:r w:rsidRPr="00A42823">
          <w:rPr>
            <w:sz w:val="22"/>
            <w:szCs w:val="22"/>
          </w:rPr>
          <w:fldChar w:fldCharType="separate"/>
        </w:r>
        <w:r w:rsidR="00017EB3">
          <w:rPr>
            <w:noProof/>
            <w:sz w:val="22"/>
            <w:szCs w:val="22"/>
          </w:rPr>
          <w:t>5</w:t>
        </w:r>
        <w:r w:rsidRPr="00A42823">
          <w:rPr>
            <w:noProof/>
            <w:sz w:val="22"/>
            <w:szCs w:val="22"/>
          </w:rPr>
          <w:fldChar w:fldCharType="end"/>
        </w:r>
      </w:p>
    </w:sdtContent>
  </w:sdt>
  <w:p w:rsidR="00F047DF" w:rsidRDefault="00F04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8A"/>
    <w:multiLevelType w:val="hybridMultilevel"/>
    <w:tmpl w:val="85EC5382"/>
    <w:lvl w:ilvl="0" w:tplc="B5D8A66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DC43B9"/>
    <w:multiLevelType w:val="hybridMultilevel"/>
    <w:tmpl w:val="094E500C"/>
    <w:lvl w:ilvl="0" w:tplc="32183EFE">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CDC1253"/>
    <w:multiLevelType w:val="hybridMultilevel"/>
    <w:tmpl w:val="448E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302E0"/>
    <w:multiLevelType w:val="hybridMultilevel"/>
    <w:tmpl w:val="03D20810"/>
    <w:lvl w:ilvl="0" w:tplc="8A16F78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40424A6"/>
    <w:multiLevelType w:val="multilevel"/>
    <w:tmpl w:val="BDEED032"/>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A5572A"/>
    <w:multiLevelType w:val="hybridMultilevel"/>
    <w:tmpl w:val="5606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1BCD4272"/>
    <w:multiLevelType w:val="hybridMultilevel"/>
    <w:tmpl w:val="C7EE88C2"/>
    <w:lvl w:ilvl="0" w:tplc="16286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B27CE"/>
    <w:multiLevelType w:val="hybridMultilevel"/>
    <w:tmpl w:val="F2AC787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FB23305"/>
    <w:multiLevelType w:val="hybridMultilevel"/>
    <w:tmpl w:val="90C4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57382"/>
    <w:multiLevelType w:val="hybridMultilevel"/>
    <w:tmpl w:val="13504594"/>
    <w:lvl w:ilvl="0" w:tplc="6DDE7B44">
      <w:start w:val="1"/>
      <w:numFmt w:val="decimal"/>
      <w:lvlText w:val="%1."/>
      <w:lvlJc w:val="left"/>
      <w:pPr>
        <w:tabs>
          <w:tab w:val="num" w:pos="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B7C40"/>
    <w:multiLevelType w:val="hybridMultilevel"/>
    <w:tmpl w:val="10747394"/>
    <w:lvl w:ilvl="0" w:tplc="F0D855C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11995"/>
    <w:multiLevelType w:val="hybridMultilevel"/>
    <w:tmpl w:val="044E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nsid w:val="27EB2847"/>
    <w:multiLevelType w:val="hybridMultilevel"/>
    <w:tmpl w:val="625E208A"/>
    <w:lvl w:ilvl="0" w:tplc="CE6EE6E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B7A31FA"/>
    <w:multiLevelType w:val="hybridMultilevel"/>
    <w:tmpl w:val="9690826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17753C5"/>
    <w:multiLevelType w:val="hybridMultilevel"/>
    <w:tmpl w:val="03E24C7A"/>
    <w:lvl w:ilvl="0" w:tplc="3204272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F3700"/>
    <w:multiLevelType w:val="hybridMultilevel"/>
    <w:tmpl w:val="B7F0E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E25C1"/>
    <w:multiLevelType w:val="hybridMultilevel"/>
    <w:tmpl w:val="C32ACF44"/>
    <w:lvl w:ilvl="0" w:tplc="7302A2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744A7"/>
    <w:multiLevelType w:val="hybridMultilevel"/>
    <w:tmpl w:val="CB9484C4"/>
    <w:lvl w:ilvl="0" w:tplc="577A4C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CA3A76"/>
    <w:multiLevelType w:val="hybridMultilevel"/>
    <w:tmpl w:val="D11CB608"/>
    <w:lvl w:ilvl="0" w:tplc="042A000F">
      <w:start w:val="1"/>
      <w:numFmt w:val="decimal"/>
      <w:lvlText w:val="%1."/>
      <w:lvlJc w:val="left"/>
      <w:pPr>
        <w:tabs>
          <w:tab w:val="num" w:pos="680"/>
        </w:tabs>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A5E78F5"/>
    <w:multiLevelType w:val="hybridMultilevel"/>
    <w:tmpl w:val="4E1A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163D1"/>
    <w:multiLevelType w:val="hybridMultilevel"/>
    <w:tmpl w:val="044E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A1AE4"/>
    <w:multiLevelType w:val="hybridMultilevel"/>
    <w:tmpl w:val="1ADC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25633"/>
    <w:multiLevelType w:val="hybridMultilevel"/>
    <w:tmpl w:val="17162ED0"/>
    <w:lvl w:ilvl="0" w:tplc="64880FC4">
      <w:start w:val="1"/>
      <w:numFmt w:val="bullet"/>
      <w:lvlText w:val=""/>
      <w:lvlJc w:val="left"/>
      <w:pPr>
        <w:tabs>
          <w:tab w:val="num" w:pos="720"/>
        </w:tabs>
        <w:ind w:left="720" w:hanging="360"/>
      </w:pPr>
      <w:rPr>
        <w:rFonts w:ascii="Wingdings" w:hAnsi="Wingdings" w:hint="default"/>
      </w:rPr>
    </w:lvl>
    <w:lvl w:ilvl="1" w:tplc="49D61CF6" w:tentative="1">
      <w:start w:val="1"/>
      <w:numFmt w:val="bullet"/>
      <w:lvlText w:val=""/>
      <w:lvlJc w:val="left"/>
      <w:pPr>
        <w:tabs>
          <w:tab w:val="num" w:pos="1440"/>
        </w:tabs>
        <w:ind w:left="1440" w:hanging="360"/>
      </w:pPr>
      <w:rPr>
        <w:rFonts w:ascii="Wingdings" w:hAnsi="Wingdings" w:hint="default"/>
      </w:rPr>
    </w:lvl>
    <w:lvl w:ilvl="2" w:tplc="8F02AEB6" w:tentative="1">
      <w:start w:val="1"/>
      <w:numFmt w:val="bullet"/>
      <w:lvlText w:val=""/>
      <w:lvlJc w:val="left"/>
      <w:pPr>
        <w:tabs>
          <w:tab w:val="num" w:pos="2160"/>
        </w:tabs>
        <w:ind w:left="2160" w:hanging="360"/>
      </w:pPr>
      <w:rPr>
        <w:rFonts w:ascii="Wingdings" w:hAnsi="Wingdings" w:hint="default"/>
      </w:rPr>
    </w:lvl>
    <w:lvl w:ilvl="3" w:tplc="2CF4F310" w:tentative="1">
      <w:start w:val="1"/>
      <w:numFmt w:val="bullet"/>
      <w:lvlText w:val=""/>
      <w:lvlJc w:val="left"/>
      <w:pPr>
        <w:tabs>
          <w:tab w:val="num" w:pos="2880"/>
        </w:tabs>
        <w:ind w:left="2880" w:hanging="360"/>
      </w:pPr>
      <w:rPr>
        <w:rFonts w:ascii="Wingdings" w:hAnsi="Wingdings" w:hint="default"/>
      </w:rPr>
    </w:lvl>
    <w:lvl w:ilvl="4" w:tplc="57167A90" w:tentative="1">
      <w:start w:val="1"/>
      <w:numFmt w:val="bullet"/>
      <w:lvlText w:val=""/>
      <w:lvlJc w:val="left"/>
      <w:pPr>
        <w:tabs>
          <w:tab w:val="num" w:pos="3600"/>
        </w:tabs>
        <w:ind w:left="3600" w:hanging="360"/>
      </w:pPr>
      <w:rPr>
        <w:rFonts w:ascii="Wingdings" w:hAnsi="Wingdings" w:hint="default"/>
      </w:rPr>
    </w:lvl>
    <w:lvl w:ilvl="5" w:tplc="6FAEE3CA" w:tentative="1">
      <w:start w:val="1"/>
      <w:numFmt w:val="bullet"/>
      <w:lvlText w:val=""/>
      <w:lvlJc w:val="left"/>
      <w:pPr>
        <w:tabs>
          <w:tab w:val="num" w:pos="4320"/>
        </w:tabs>
        <w:ind w:left="4320" w:hanging="360"/>
      </w:pPr>
      <w:rPr>
        <w:rFonts w:ascii="Wingdings" w:hAnsi="Wingdings" w:hint="default"/>
      </w:rPr>
    </w:lvl>
    <w:lvl w:ilvl="6" w:tplc="3D0A0946" w:tentative="1">
      <w:start w:val="1"/>
      <w:numFmt w:val="bullet"/>
      <w:lvlText w:val=""/>
      <w:lvlJc w:val="left"/>
      <w:pPr>
        <w:tabs>
          <w:tab w:val="num" w:pos="5040"/>
        </w:tabs>
        <w:ind w:left="5040" w:hanging="360"/>
      </w:pPr>
      <w:rPr>
        <w:rFonts w:ascii="Wingdings" w:hAnsi="Wingdings" w:hint="default"/>
      </w:rPr>
    </w:lvl>
    <w:lvl w:ilvl="7" w:tplc="3A52BF06" w:tentative="1">
      <w:start w:val="1"/>
      <w:numFmt w:val="bullet"/>
      <w:lvlText w:val=""/>
      <w:lvlJc w:val="left"/>
      <w:pPr>
        <w:tabs>
          <w:tab w:val="num" w:pos="5760"/>
        </w:tabs>
        <w:ind w:left="5760" w:hanging="360"/>
      </w:pPr>
      <w:rPr>
        <w:rFonts w:ascii="Wingdings" w:hAnsi="Wingdings" w:hint="default"/>
      </w:rPr>
    </w:lvl>
    <w:lvl w:ilvl="8" w:tplc="D4E4A70E" w:tentative="1">
      <w:start w:val="1"/>
      <w:numFmt w:val="bullet"/>
      <w:lvlText w:val=""/>
      <w:lvlJc w:val="left"/>
      <w:pPr>
        <w:tabs>
          <w:tab w:val="num" w:pos="6480"/>
        </w:tabs>
        <w:ind w:left="6480" w:hanging="360"/>
      </w:pPr>
      <w:rPr>
        <w:rFonts w:ascii="Wingdings" w:hAnsi="Wingdings" w:hint="default"/>
      </w:rPr>
    </w:lvl>
  </w:abstractNum>
  <w:abstractNum w:abstractNumId="26">
    <w:nsid w:val="48065F21"/>
    <w:multiLevelType w:val="hybridMultilevel"/>
    <w:tmpl w:val="1CC88B1C"/>
    <w:lvl w:ilvl="0" w:tplc="63AC2872">
      <w:start w:val="1"/>
      <w:numFmt w:val="upperRoman"/>
      <w:lvlText w:val="%1."/>
      <w:lvlJc w:val="left"/>
      <w:pPr>
        <w:ind w:left="1800" w:hanging="72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4EBB1FFF"/>
    <w:multiLevelType w:val="hybridMultilevel"/>
    <w:tmpl w:val="1BDC3AC2"/>
    <w:lvl w:ilvl="0" w:tplc="926A7286">
      <w:start w:val="1"/>
      <w:numFmt w:val="decimal"/>
      <w:lvlText w:val="%1."/>
      <w:lvlJc w:val="left"/>
      <w:pPr>
        <w:ind w:left="643"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85DE7"/>
    <w:multiLevelType w:val="hybridMultilevel"/>
    <w:tmpl w:val="4F365A36"/>
    <w:lvl w:ilvl="0" w:tplc="5D26F2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21CBD"/>
    <w:multiLevelType w:val="hybridMultilevel"/>
    <w:tmpl w:val="63C6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B01CF"/>
    <w:multiLevelType w:val="hybridMultilevel"/>
    <w:tmpl w:val="E092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D3A3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DE3673"/>
    <w:multiLevelType w:val="hybridMultilevel"/>
    <w:tmpl w:val="9AAA1C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66E93748"/>
    <w:multiLevelType w:val="multilevel"/>
    <w:tmpl w:val="B364B13E"/>
    <w:lvl w:ilvl="0">
      <w:start w:val="1"/>
      <w:numFmt w:val="decimal"/>
      <w:lvlText w:val="%1."/>
      <w:lvlJc w:val="left"/>
      <w:pPr>
        <w:ind w:left="-34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abstractNum w:abstractNumId="34">
    <w:nsid w:val="696E690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1B3ADC"/>
    <w:multiLevelType w:val="hybridMultilevel"/>
    <w:tmpl w:val="B822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A44AB"/>
    <w:multiLevelType w:val="hybridMultilevel"/>
    <w:tmpl w:val="46BE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A3BF2"/>
    <w:multiLevelType w:val="hybridMultilevel"/>
    <w:tmpl w:val="526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F1A38"/>
    <w:multiLevelType w:val="hybridMultilevel"/>
    <w:tmpl w:val="BD82C370"/>
    <w:lvl w:ilvl="0" w:tplc="0CF8E67A">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24608F"/>
    <w:multiLevelType w:val="hybridMultilevel"/>
    <w:tmpl w:val="1AFA55A2"/>
    <w:lvl w:ilvl="0" w:tplc="4448D2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24"/>
  </w:num>
  <w:num w:numId="4">
    <w:abstractNumId w:val="37"/>
  </w:num>
  <w:num w:numId="5">
    <w:abstractNumId w:val="31"/>
  </w:num>
  <w:num w:numId="6">
    <w:abstractNumId w:val="32"/>
  </w:num>
  <w:num w:numId="7">
    <w:abstractNumId w:val="21"/>
  </w:num>
  <w:num w:numId="8">
    <w:abstractNumId w:val="38"/>
  </w:num>
  <w:num w:numId="9">
    <w:abstractNumId w:val="10"/>
  </w:num>
  <w:num w:numId="10">
    <w:abstractNumId w:val="8"/>
  </w:num>
  <w:num w:numId="11">
    <w:abstractNumId w:val="7"/>
  </w:num>
  <w:num w:numId="12">
    <w:abstractNumId w:val="25"/>
  </w:num>
  <w:num w:numId="13">
    <w:abstractNumId w:val="29"/>
  </w:num>
  <w:num w:numId="14">
    <w:abstractNumId w:val="17"/>
  </w:num>
  <w:num w:numId="15">
    <w:abstractNumId w:val="34"/>
  </w:num>
  <w:num w:numId="16">
    <w:abstractNumId w:val="3"/>
  </w:num>
  <w:num w:numId="17">
    <w:abstractNumId w:val="1"/>
  </w:num>
  <w:num w:numId="18">
    <w:abstractNumId w:val="13"/>
  </w:num>
  <w:num w:numId="19">
    <w:abstractNumId w:val="6"/>
  </w:num>
  <w:num w:numId="20">
    <w:abstractNumId w:val="33"/>
  </w:num>
  <w:num w:numId="21">
    <w:abstractNumId w:val="16"/>
  </w:num>
  <w:num w:numId="22">
    <w:abstractNumId w:val="18"/>
  </w:num>
  <w:num w:numId="23">
    <w:abstractNumId w:val="2"/>
  </w:num>
  <w:num w:numId="24">
    <w:abstractNumId w:val="5"/>
  </w:num>
  <w:num w:numId="25">
    <w:abstractNumId w:val="27"/>
  </w:num>
  <w:num w:numId="26">
    <w:abstractNumId w:val="1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0"/>
  </w:num>
  <w:num w:numId="30">
    <w:abstractNumId w:val="36"/>
  </w:num>
  <w:num w:numId="31">
    <w:abstractNumId w:val="22"/>
  </w:num>
  <w:num w:numId="32">
    <w:abstractNumId w:val="35"/>
  </w:num>
  <w:num w:numId="33">
    <w:abstractNumId w:val="23"/>
  </w:num>
  <w:num w:numId="34">
    <w:abstractNumId w:val="19"/>
  </w:num>
  <w:num w:numId="35">
    <w:abstractNumId w:val="14"/>
  </w:num>
  <w:num w:numId="36">
    <w:abstractNumId w:val="11"/>
  </w:num>
  <w:num w:numId="37">
    <w:abstractNumId w:val="39"/>
  </w:num>
  <w:num w:numId="38">
    <w:abstractNumId w:val="20"/>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A2"/>
    <w:rsid w:val="00002327"/>
    <w:rsid w:val="00017EB3"/>
    <w:rsid w:val="00024AE8"/>
    <w:rsid w:val="00025345"/>
    <w:rsid w:val="0002663F"/>
    <w:rsid w:val="00032BE4"/>
    <w:rsid w:val="000445C3"/>
    <w:rsid w:val="000546D0"/>
    <w:rsid w:val="00062BC4"/>
    <w:rsid w:val="000739E1"/>
    <w:rsid w:val="000764AD"/>
    <w:rsid w:val="0009167C"/>
    <w:rsid w:val="00091903"/>
    <w:rsid w:val="00096797"/>
    <w:rsid w:val="000A0F2C"/>
    <w:rsid w:val="000B7EBB"/>
    <w:rsid w:val="000C58CA"/>
    <w:rsid w:val="000C6833"/>
    <w:rsid w:val="000D02AC"/>
    <w:rsid w:val="000D23FC"/>
    <w:rsid w:val="000F259D"/>
    <w:rsid w:val="000F666E"/>
    <w:rsid w:val="001430CF"/>
    <w:rsid w:val="00144581"/>
    <w:rsid w:val="00155FFC"/>
    <w:rsid w:val="00174B08"/>
    <w:rsid w:val="0018117F"/>
    <w:rsid w:val="00182CBB"/>
    <w:rsid w:val="0019279F"/>
    <w:rsid w:val="001A7ECD"/>
    <w:rsid w:val="001B20DF"/>
    <w:rsid w:val="001B215B"/>
    <w:rsid w:val="001B558A"/>
    <w:rsid w:val="001B5970"/>
    <w:rsid w:val="001B69CD"/>
    <w:rsid w:val="001D2151"/>
    <w:rsid w:val="001F2107"/>
    <w:rsid w:val="001F7DCD"/>
    <w:rsid w:val="00232261"/>
    <w:rsid w:val="002363EE"/>
    <w:rsid w:val="00237E2B"/>
    <w:rsid w:val="0024036A"/>
    <w:rsid w:val="00254A1B"/>
    <w:rsid w:val="00254D7F"/>
    <w:rsid w:val="002561DC"/>
    <w:rsid w:val="0026108A"/>
    <w:rsid w:val="00274F8B"/>
    <w:rsid w:val="00295FAB"/>
    <w:rsid w:val="002969BF"/>
    <w:rsid w:val="002A51EE"/>
    <w:rsid w:val="002B0472"/>
    <w:rsid w:val="002D49E0"/>
    <w:rsid w:val="002E3771"/>
    <w:rsid w:val="002F0F0C"/>
    <w:rsid w:val="00301F50"/>
    <w:rsid w:val="00306F5A"/>
    <w:rsid w:val="00326A8F"/>
    <w:rsid w:val="00326F16"/>
    <w:rsid w:val="00327B36"/>
    <w:rsid w:val="00330C94"/>
    <w:rsid w:val="00340A8F"/>
    <w:rsid w:val="00351572"/>
    <w:rsid w:val="00354F33"/>
    <w:rsid w:val="00356D1F"/>
    <w:rsid w:val="00360F50"/>
    <w:rsid w:val="00367772"/>
    <w:rsid w:val="00367E9E"/>
    <w:rsid w:val="003736D8"/>
    <w:rsid w:val="0037731A"/>
    <w:rsid w:val="003A1D51"/>
    <w:rsid w:val="003A37DF"/>
    <w:rsid w:val="003B6C3C"/>
    <w:rsid w:val="003C2350"/>
    <w:rsid w:val="003C57EC"/>
    <w:rsid w:val="003E00CF"/>
    <w:rsid w:val="003E41D5"/>
    <w:rsid w:val="00415B9E"/>
    <w:rsid w:val="00420B46"/>
    <w:rsid w:val="004300E7"/>
    <w:rsid w:val="00430C81"/>
    <w:rsid w:val="00431CCC"/>
    <w:rsid w:val="004777A5"/>
    <w:rsid w:val="0049615D"/>
    <w:rsid w:val="004A4D6E"/>
    <w:rsid w:val="004A6834"/>
    <w:rsid w:val="004B0F99"/>
    <w:rsid w:val="004C5459"/>
    <w:rsid w:val="004C6029"/>
    <w:rsid w:val="004D0AA2"/>
    <w:rsid w:val="004F64D9"/>
    <w:rsid w:val="00502A29"/>
    <w:rsid w:val="0051377E"/>
    <w:rsid w:val="00525196"/>
    <w:rsid w:val="005475A6"/>
    <w:rsid w:val="0054768E"/>
    <w:rsid w:val="00554394"/>
    <w:rsid w:val="005614E3"/>
    <w:rsid w:val="005841BC"/>
    <w:rsid w:val="00586BA0"/>
    <w:rsid w:val="0059592C"/>
    <w:rsid w:val="005B2609"/>
    <w:rsid w:val="005B4540"/>
    <w:rsid w:val="005D044A"/>
    <w:rsid w:val="005E3FC4"/>
    <w:rsid w:val="005E505E"/>
    <w:rsid w:val="005F7AE1"/>
    <w:rsid w:val="00600A2C"/>
    <w:rsid w:val="00601992"/>
    <w:rsid w:val="00612EC1"/>
    <w:rsid w:val="006272C0"/>
    <w:rsid w:val="00634761"/>
    <w:rsid w:val="0064548D"/>
    <w:rsid w:val="00684C55"/>
    <w:rsid w:val="006D0629"/>
    <w:rsid w:val="006E3F12"/>
    <w:rsid w:val="007043E0"/>
    <w:rsid w:val="00735E68"/>
    <w:rsid w:val="007475B1"/>
    <w:rsid w:val="007502B9"/>
    <w:rsid w:val="00750F37"/>
    <w:rsid w:val="00751034"/>
    <w:rsid w:val="007547A7"/>
    <w:rsid w:val="00763197"/>
    <w:rsid w:val="007715B3"/>
    <w:rsid w:val="00790C25"/>
    <w:rsid w:val="00794F42"/>
    <w:rsid w:val="00795852"/>
    <w:rsid w:val="007B3CD3"/>
    <w:rsid w:val="007B5FD7"/>
    <w:rsid w:val="007B754A"/>
    <w:rsid w:val="007D7834"/>
    <w:rsid w:val="007E2B6E"/>
    <w:rsid w:val="008165EE"/>
    <w:rsid w:val="00822B09"/>
    <w:rsid w:val="0082634B"/>
    <w:rsid w:val="0084229B"/>
    <w:rsid w:val="00856D76"/>
    <w:rsid w:val="008758EF"/>
    <w:rsid w:val="00886055"/>
    <w:rsid w:val="00895BF2"/>
    <w:rsid w:val="008B4508"/>
    <w:rsid w:val="008C0187"/>
    <w:rsid w:val="008C11F0"/>
    <w:rsid w:val="008E0B78"/>
    <w:rsid w:val="008E4A0F"/>
    <w:rsid w:val="008F1EDB"/>
    <w:rsid w:val="009220A3"/>
    <w:rsid w:val="009402B4"/>
    <w:rsid w:val="00944557"/>
    <w:rsid w:val="00947C24"/>
    <w:rsid w:val="00953FAD"/>
    <w:rsid w:val="009848CF"/>
    <w:rsid w:val="009936A9"/>
    <w:rsid w:val="009C07A6"/>
    <w:rsid w:val="009D0768"/>
    <w:rsid w:val="009D11B0"/>
    <w:rsid w:val="009E6D1E"/>
    <w:rsid w:val="00A25CC5"/>
    <w:rsid w:val="00A30499"/>
    <w:rsid w:val="00A33D8F"/>
    <w:rsid w:val="00A42823"/>
    <w:rsid w:val="00A651B6"/>
    <w:rsid w:val="00A70AE7"/>
    <w:rsid w:val="00A70F66"/>
    <w:rsid w:val="00A77BE2"/>
    <w:rsid w:val="00A84170"/>
    <w:rsid w:val="00AB2E02"/>
    <w:rsid w:val="00AC3C14"/>
    <w:rsid w:val="00AC5A8C"/>
    <w:rsid w:val="00AD063F"/>
    <w:rsid w:val="00AE6B9E"/>
    <w:rsid w:val="00AE7C8D"/>
    <w:rsid w:val="00AF7770"/>
    <w:rsid w:val="00B04C2A"/>
    <w:rsid w:val="00B12176"/>
    <w:rsid w:val="00B32E5A"/>
    <w:rsid w:val="00B4683B"/>
    <w:rsid w:val="00B53CCB"/>
    <w:rsid w:val="00B7042F"/>
    <w:rsid w:val="00B73774"/>
    <w:rsid w:val="00B77ADA"/>
    <w:rsid w:val="00B9158D"/>
    <w:rsid w:val="00BA3506"/>
    <w:rsid w:val="00BB2051"/>
    <w:rsid w:val="00BD1ED0"/>
    <w:rsid w:val="00BD6F81"/>
    <w:rsid w:val="00BD7FE0"/>
    <w:rsid w:val="00BE622A"/>
    <w:rsid w:val="00BF0938"/>
    <w:rsid w:val="00BF1D21"/>
    <w:rsid w:val="00C1293B"/>
    <w:rsid w:val="00C22E78"/>
    <w:rsid w:val="00C40CE7"/>
    <w:rsid w:val="00C45959"/>
    <w:rsid w:val="00C45F53"/>
    <w:rsid w:val="00C50259"/>
    <w:rsid w:val="00C50F8E"/>
    <w:rsid w:val="00C5627C"/>
    <w:rsid w:val="00C74403"/>
    <w:rsid w:val="00C91E49"/>
    <w:rsid w:val="00CB14B1"/>
    <w:rsid w:val="00CC5614"/>
    <w:rsid w:val="00CD7152"/>
    <w:rsid w:val="00CD7E8A"/>
    <w:rsid w:val="00D043C1"/>
    <w:rsid w:val="00D44103"/>
    <w:rsid w:val="00D45E7D"/>
    <w:rsid w:val="00D54A19"/>
    <w:rsid w:val="00D563CB"/>
    <w:rsid w:val="00D622A3"/>
    <w:rsid w:val="00D679BF"/>
    <w:rsid w:val="00D97359"/>
    <w:rsid w:val="00DA5114"/>
    <w:rsid w:val="00DA7F93"/>
    <w:rsid w:val="00DC1CCC"/>
    <w:rsid w:val="00DD114E"/>
    <w:rsid w:val="00DE4364"/>
    <w:rsid w:val="00DF256A"/>
    <w:rsid w:val="00E02776"/>
    <w:rsid w:val="00E07BA4"/>
    <w:rsid w:val="00E10F61"/>
    <w:rsid w:val="00E12253"/>
    <w:rsid w:val="00E322C6"/>
    <w:rsid w:val="00E34051"/>
    <w:rsid w:val="00E62618"/>
    <w:rsid w:val="00E73CC9"/>
    <w:rsid w:val="00E76601"/>
    <w:rsid w:val="00E81465"/>
    <w:rsid w:val="00E82777"/>
    <w:rsid w:val="00E838DF"/>
    <w:rsid w:val="00E87AC7"/>
    <w:rsid w:val="00EA7166"/>
    <w:rsid w:val="00ED25B9"/>
    <w:rsid w:val="00EF6AED"/>
    <w:rsid w:val="00F047DF"/>
    <w:rsid w:val="00F04D02"/>
    <w:rsid w:val="00F104DF"/>
    <w:rsid w:val="00F17801"/>
    <w:rsid w:val="00F34998"/>
    <w:rsid w:val="00F41C7D"/>
    <w:rsid w:val="00F600AD"/>
    <w:rsid w:val="00F66ADF"/>
    <w:rsid w:val="00F856C9"/>
    <w:rsid w:val="00F977C6"/>
    <w:rsid w:val="00FA0402"/>
    <w:rsid w:val="00FB26E5"/>
    <w:rsid w:val="00FC134C"/>
    <w:rsid w:val="00FC6EF9"/>
    <w:rsid w:val="00FE0D77"/>
    <w:rsid w:val="00FF5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uiPriority w:val="9"/>
    <w:qFormat/>
    <w:rsid w:val="004D0AA2"/>
    <w:pPr>
      <w:keepNext/>
      <w:keepLines/>
      <w:spacing w:before="0" w:after="0"/>
      <w:jc w:val="center"/>
      <w:outlineLvl w:val="0"/>
    </w:pPr>
    <w:rPr>
      <w:b/>
      <w:bCs/>
      <w:sz w:val="26"/>
    </w:rPr>
  </w:style>
  <w:style w:type="paragraph" w:styleId="Heading2">
    <w:name w:val="heading 2"/>
    <w:basedOn w:val="Normal"/>
    <w:link w:val="Heading2Char"/>
    <w:qFormat/>
    <w:rsid w:val="005E3FC4"/>
    <w:pPr>
      <w:spacing w:before="0" w:after="120"/>
      <w:ind w:firstLine="0"/>
      <w:jc w:val="left"/>
      <w:outlineLvl w:val="1"/>
    </w:pPr>
    <w:rPr>
      <w:rFonts w:ascii="Times New Roman Bold" w:hAnsi="Times New Roman Bold"/>
      <w:b/>
      <w:bCs/>
      <w:szCs w:val="36"/>
    </w:rPr>
  </w:style>
  <w:style w:type="paragraph" w:styleId="Heading3">
    <w:name w:val="heading 3"/>
    <w:basedOn w:val="Normal"/>
    <w:link w:val="Heading3Char"/>
    <w:autoRedefine/>
    <w:unhideWhenUsed/>
    <w:qFormat/>
    <w:rsid w:val="005E3FC4"/>
    <w:pPr>
      <w:keepNext/>
      <w:keepLines/>
      <w:spacing w:after="0" w:line="312" w:lineRule="auto"/>
      <w:ind w:firstLine="0"/>
      <w:jc w:val="center"/>
      <w:outlineLvl w:val="2"/>
    </w:pPr>
    <w:rPr>
      <w:rFonts w:eastAsiaTheme="majorEastAsia"/>
      <w:b/>
      <w:bCs/>
      <w:sz w:val="26"/>
      <w:szCs w:val="26"/>
      <w:bdr w:val="none" w:sz="0" w:space="0" w:color="auto" w:frame="1"/>
      <w:lang w:val="pt-BR"/>
    </w:rPr>
  </w:style>
  <w:style w:type="paragraph" w:styleId="Heading4">
    <w:name w:val="heading 4"/>
    <w:basedOn w:val="Normal"/>
    <w:next w:val="Normal"/>
    <w:link w:val="Heading4Char"/>
    <w:unhideWhenUsed/>
    <w:qFormat/>
    <w:rsid w:val="005E3FC4"/>
    <w:pPr>
      <w:keepNext/>
      <w:keepLines/>
      <w:spacing w:before="40" w:after="0" w:line="276" w:lineRule="auto"/>
      <w:ind w:firstLine="0"/>
      <w:jc w:val="left"/>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nhideWhenUsed/>
    <w:qFormat/>
    <w:rsid w:val="005E3FC4"/>
    <w:pPr>
      <w:keepNext/>
      <w:keepLines/>
      <w:spacing w:before="40" w:after="0" w:line="276" w:lineRule="auto"/>
      <w:ind w:firstLine="0"/>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nhideWhenUsed/>
    <w:qFormat/>
    <w:rsid w:val="005E3FC4"/>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5E3FC4"/>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5E3FC4"/>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E3FC4"/>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2"/>
    <w:rPr>
      <w:rFonts w:eastAsia="Times New Roman" w:cs="Times New Roman"/>
      <w:b/>
      <w:bCs/>
      <w:szCs w:val="28"/>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link w:val="ListParagraphChar"/>
    <w:uiPriority w:val="34"/>
    <w:qFormat/>
    <w:rsid w:val="00E12253"/>
    <w:pPr>
      <w:ind w:left="720"/>
      <w:contextualSpacing/>
    </w:pPr>
  </w:style>
  <w:style w:type="paragraph" w:styleId="BodyText">
    <w:name w:val="Body Text"/>
    <w:basedOn w:val="Normal"/>
    <w:link w:val="BodyTextChar"/>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rsid w:val="00E12253"/>
    <w:rPr>
      <w:rFonts w:ascii="VNI-Times" w:eastAsia="Times New Roman" w:hAnsi="VNI-Times" w:cs="Times New Roman"/>
      <w:szCs w:val="20"/>
    </w:rPr>
  </w:style>
  <w:style w:type="character" w:styleId="CommentReference">
    <w:name w:val="annotation reference"/>
    <w:basedOn w:val="DefaultParagraphFont"/>
    <w:uiPriority w:val="99"/>
    <w:unhideWhenUsed/>
    <w:rsid w:val="00E12253"/>
    <w:rPr>
      <w:sz w:val="16"/>
      <w:szCs w:val="16"/>
    </w:rPr>
  </w:style>
  <w:style w:type="paragraph" w:styleId="CommentText">
    <w:name w:val="annotation text"/>
    <w:basedOn w:val="Normal"/>
    <w:link w:val="CommentTextChar"/>
    <w:uiPriority w:val="99"/>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E12253"/>
    <w:rPr>
      <w:b/>
      <w:bCs/>
    </w:rPr>
  </w:style>
  <w:style w:type="character" w:customStyle="1" w:styleId="CommentSubjectChar">
    <w:name w:val="Comment Subject Char"/>
    <w:basedOn w:val="CommentTextChar"/>
    <w:link w:val="CommentSubject"/>
    <w:uiPriority w:val="99"/>
    <w:rsid w:val="00E12253"/>
    <w:rPr>
      <w:rFonts w:eastAsia="Times New Roman" w:cs="Times New Roman"/>
      <w:b/>
      <w:bCs/>
      <w:sz w:val="20"/>
      <w:szCs w:val="20"/>
    </w:rPr>
  </w:style>
  <w:style w:type="paragraph" w:styleId="BalloonText">
    <w:name w:val="Balloon Text"/>
    <w:basedOn w:val="Normal"/>
    <w:link w:val="BalloonTextChar"/>
    <w:uiPriority w:val="99"/>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 w:type="paragraph" w:customStyle="1" w:styleId="Chuyende1">
    <w:name w:val="Chuyende1"/>
    <w:next w:val="Normal"/>
    <w:autoRedefine/>
    <w:qFormat/>
    <w:rsid w:val="0082634B"/>
    <w:pPr>
      <w:spacing w:before="120" w:after="120" w:line="340" w:lineRule="exact"/>
      <w:jc w:val="center"/>
      <w:outlineLvl w:val="0"/>
    </w:pPr>
    <w:rPr>
      <w:rFonts w:cs="Times New Roman"/>
      <w:b/>
      <w:sz w:val="22"/>
      <w:lang w:val="it-IT"/>
    </w:rPr>
  </w:style>
  <w:style w:type="paragraph" w:customStyle="1" w:styleId="chuyende11">
    <w:name w:val="chuyende 1.1"/>
    <w:next w:val="Normal"/>
    <w:autoRedefine/>
    <w:qFormat/>
    <w:rsid w:val="002969BF"/>
    <w:pPr>
      <w:spacing w:before="120" w:line="340" w:lineRule="exact"/>
      <w:jc w:val="both"/>
      <w:outlineLvl w:val="1"/>
    </w:pPr>
    <w:rPr>
      <w:rFonts w:eastAsiaTheme="majorEastAsia" w:cs="Times New Roman"/>
      <w:b/>
      <w:bCs/>
      <w:sz w:val="22"/>
    </w:rPr>
  </w:style>
  <w:style w:type="paragraph" w:customStyle="1" w:styleId="Chuyende111">
    <w:name w:val="Chuyende1.1.1"/>
    <w:basedOn w:val="Normal"/>
    <w:next w:val="Normal"/>
    <w:qFormat/>
    <w:rsid w:val="007B754A"/>
    <w:pPr>
      <w:spacing w:after="120"/>
      <w:ind w:firstLine="0"/>
      <w:outlineLvl w:val="2"/>
    </w:pPr>
    <w:rPr>
      <w:rFonts w:ascii="Times New Roman Bold" w:eastAsiaTheme="minorHAnsi" w:hAnsi="Times New Roman Bold"/>
      <w:b/>
      <w:sz w:val="26"/>
      <w:szCs w:val="26"/>
    </w:rPr>
  </w:style>
  <w:style w:type="character" w:customStyle="1" w:styleId="ListParagraphChar">
    <w:name w:val="List Paragraph Char"/>
    <w:link w:val="ListParagraph"/>
    <w:uiPriority w:val="34"/>
    <w:locked/>
    <w:rsid w:val="00096797"/>
    <w:rPr>
      <w:rFonts w:eastAsia="Times New Roman" w:cs="Times New Roman"/>
      <w:sz w:val="28"/>
      <w:szCs w:val="28"/>
    </w:rPr>
  </w:style>
  <w:style w:type="character" w:customStyle="1" w:styleId="Heading2Char">
    <w:name w:val="Heading 2 Char"/>
    <w:basedOn w:val="DefaultParagraphFont"/>
    <w:link w:val="Heading2"/>
    <w:rsid w:val="005E3FC4"/>
    <w:rPr>
      <w:rFonts w:ascii="Times New Roman Bold" w:eastAsia="Times New Roman" w:hAnsi="Times New Roman Bold" w:cs="Times New Roman"/>
      <w:b/>
      <w:bCs/>
      <w:sz w:val="28"/>
      <w:szCs w:val="36"/>
    </w:rPr>
  </w:style>
  <w:style w:type="character" w:customStyle="1" w:styleId="Heading3Char">
    <w:name w:val="Heading 3 Char"/>
    <w:basedOn w:val="DefaultParagraphFont"/>
    <w:link w:val="Heading3"/>
    <w:rsid w:val="005E3FC4"/>
    <w:rPr>
      <w:rFonts w:eastAsiaTheme="majorEastAsia" w:cs="Times New Roman"/>
      <w:b/>
      <w:bCs/>
      <w:szCs w:val="26"/>
      <w:bdr w:val="none" w:sz="0" w:space="0" w:color="auto" w:frame="1"/>
      <w:lang w:val="pt-BR"/>
    </w:rPr>
  </w:style>
  <w:style w:type="character" w:customStyle="1" w:styleId="Heading4Char">
    <w:name w:val="Heading 4 Char"/>
    <w:basedOn w:val="DefaultParagraphFont"/>
    <w:link w:val="Heading4"/>
    <w:rsid w:val="005E3FC4"/>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rsid w:val="005E3FC4"/>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rsid w:val="005E3FC4"/>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rsid w:val="005E3F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5E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3F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link w:val="NormalWebChar"/>
    <w:uiPriority w:val="99"/>
    <w:unhideWhenUsed/>
    <w:rsid w:val="005E3FC4"/>
    <w:pPr>
      <w:spacing w:before="100" w:beforeAutospacing="1" w:after="100" w:afterAutospacing="1" w:line="240" w:lineRule="auto"/>
      <w:ind w:firstLine="0"/>
      <w:jc w:val="left"/>
    </w:pPr>
    <w:rPr>
      <w:sz w:val="24"/>
      <w:szCs w:val="24"/>
    </w:rPr>
  </w:style>
  <w:style w:type="character" w:customStyle="1" w:styleId="NormalWebChar">
    <w:name w:val="Normal (Web) Char"/>
    <w:basedOn w:val="DefaultParagraphFont"/>
    <w:link w:val="NormalWeb"/>
    <w:uiPriority w:val="99"/>
    <w:rsid w:val="005E3FC4"/>
    <w:rPr>
      <w:rFonts w:eastAsia="Times New Roman" w:cs="Times New Roman"/>
      <w:sz w:val="24"/>
      <w:szCs w:val="24"/>
    </w:rPr>
  </w:style>
  <w:style w:type="character" w:styleId="Strong">
    <w:name w:val="Strong"/>
    <w:basedOn w:val="DefaultParagraphFont"/>
    <w:uiPriority w:val="22"/>
    <w:qFormat/>
    <w:rsid w:val="005E3FC4"/>
    <w:rPr>
      <w:b/>
      <w:bCs/>
    </w:rPr>
  </w:style>
  <w:style w:type="character" w:customStyle="1" w:styleId="fontstyle01">
    <w:name w:val="fontstyle01"/>
    <w:basedOn w:val="DefaultParagraphFont"/>
    <w:rsid w:val="005E3FC4"/>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5E3FC4"/>
    <w:rPr>
      <w:color w:val="0000FF"/>
      <w:u w:val="single"/>
    </w:rPr>
  </w:style>
  <w:style w:type="paragraph" w:customStyle="1" w:styleId="chapter-para">
    <w:name w:val="chapter-para"/>
    <w:basedOn w:val="Normal"/>
    <w:rsid w:val="005E3FC4"/>
    <w:pPr>
      <w:spacing w:before="100" w:beforeAutospacing="1" w:after="100" w:afterAutospacing="1" w:line="240" w:lineRule="auto"/>
      <w:ind w:firstLine="0"/>
      <w:jc w:val="left"/>
    </w:pPr>
    <w:rPr>
      <w:sz w:val="24"/>
      <w:szCs w:val="24"/>
    </w:rPr>
  </w:style>
  <w:style w:type="paragraph" w:styleId="TOC2">
    <w:name w:val="toc 2"/>
    <w:basedOn w:val="Normal"/>
    <w:next w:val="Normal"/>
    <w:autoRedefine/>
    <w:uiPriority w:val="39"/>
    <w:unhideWhenUsed/>
    <w:qFormat/>
    <w:rsid w:val="005E3FC4"/>
    <w:pPr>
      <w:tabs>
        <w:tab w:val="right" w:leader="dot" w:pos="9395"/>
      </w:tabs>
      <w:spacing w:before="0" w:after="100" w:line="276" w:lineRule="auto"/>
      <w:ind w:left="280" w:firstLine="0"/>
      <w:jc w:val="left"/>
    </w:pPr>
    <w:rPr>
      <w:rFonts w:eastAsiaTheme="minorHAnsi"/>
      <w:noProof/>
      <w:sz w:val="26"/>
      <w:szCs w:val="26"/>
      <w:shd w:val="clear" w:color="auto" w:fill="FFFFFF"/>
    </w:rPr>
  </w:style>
  <w:style w:type="paragraph" w:styleId="TOC1">
    <w:name w:val="toc 1"/>
    <w:aliases w:val="CHUYENDE 1"/>
    <w:basedOn w:val="Normal"/>
    <w:next w:val="Normal"/>
    <w:autoRedefine/>
    <w:uiPriority w:val="39"/>
    <w:unhideWhenUsed/>
    <w:qFormat/>
    <w:rsid w:val="005E3FC4"/>
    <w:pPr>
      <w:tabs>
        <w:tab w:val="right" w:leader="dot" w:pos="9111"/>
      </w:tabs>
      <w:spacing w:before="0" w:after="100" w:line="276" w:lineRule="auto"/>
      <w:ind w:firstLine="0"/>
    </w:pPr>
    <w:rPr>
      <w:rFonts w:eastAsiaTheme="minorHAnsi" w:cstheme="minorBidi"/>
      <w:szCs w:val="22"/>
    </w:rPr>
  </w:style>
  <w:style w:type="paragraph" w:styleId="TOC3">
    <w:name w:val="toc 3"/>
    <w:basedOn w:val="Normal"/>
    <w:next w:val="Normal"/>
    <w:autoRedefine/>
    <w:uiPriority w:val="39"/>
    <w:unhideWhenUsed/>
    <w:qFormat/>
    <w:rsid w:val="005E3FC4"/>
    <w:pPr>
      <w:spacing w:before="0" w:after="100" w:line="276" w:lineRule="auto"/>
      <w:ind w:left="560" w:firstLine="0"/>
      <w:jc w:val="left"/>
    </w:pPr>
    <w:rPr>
      <w:rFonts w:eastAsiaTheme="minorHAnsi" w:cstheme="minorBidi"/>
      <w:szCs w:val="22"/>
    </w:rPr>
  </w:style>
  <w:style w:type="paragraph" w:styleId="TOCHeading">
    <w:name w:val="TOC Heading"/>
    <w:basedOn w:val="Heading1"/>
    <w:next w:val="Normal"/>
    <w:uiPriority w:val="39"/>
    <w:unhideWhenUsed/>
    <w:qFormat/>
    <w:rsid w:val="005E3FC4"/>
    <w:pPr>
      <w:spacing w:before="480" w:line="276" w:lineRule="auto"/>
      <w:ind w:firstLine="0"/>
      <w:jc w:val="both"/>
      <w:outlineLvl w:val="9"/>
    </w:pPr>
    <w:rPr>
      <w:rFonts w:asciiTheme="majorHAnsi" w:eastAsiaTheme="majorEastAsia" w:hAnsiTheme="majorHAnsi" w:cstheme="majorBidi"/>
      <w:color w:val="2E74B5" w:themeColor="accent1" w:themeShade="BF"/>
      <w:sz w:val="28"/>
      <w:lang w:eastAsia="ja-JP"/>
    </w:rPr>
  </w:style>
  <w:style w:type="paragraph" w:customStyle="1" w:styleId="EndNoteBibliographyTitle">
    <w:name w:val="EndNote Bibliography Title"/>
    <w:basedOn w:val="Normal"/>
    <w:link w:val="EndNoteBibliographyTitleChar"/>
    <w:rsid w:val="005E3FC4"/>
    <w:pPr>
      <w:spacing w:before="0" w:after="0" w:line="276" w:lineRule="auto"/>
      <w:ind w:firstLine="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5E3FC4"/>
    <w:rPr>
      <w:rFonts w:cs="Times New Roman"/>
      <w:noProof/>
      <w:sz w:val="28"/>
    </w:rPr>
  </w:style>
  <w:style w:type="paragraph" w:customStyle="1" w:styleId="EndNoteBibliography">
    <w:name w:val="EndNote Bibliography"/>
    <w:basedOn w:val="Normal"/>
    <w:link w:val="EndNoteBibliographyChar"/>
    <w:rsid w:val="005E3FC4"/>
    <w:pPr>
      <w:spacing w:before="0" w:after="200" w:line="240" w:lineRule="auto"/>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5E3FC4"/>
    <w:rPr>
      <w:rFonts w:cs="Times New Roman"/>
      <w:noProof/>
      <w:sz w:val="28"/>
    </w:rPr>
  </w:style>
  <w:style w:type="table" w:styleId="TableGrid">
    <w:name w:val="Table Grid"/>
    <w:basedOn w:val="TableNormal"/>
    <w:uiPriority w:val="39"/>
    <w:rsid w:val="005E3FC4"/>
    <w:pPr>
      <w:spacing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E3FC4"/>
    <w:rPr>
      <w:rFonts w:ascii="Times New Roman" w:hAnsi="Times New Roman" w:cs="Times New Roman" w:hint="default"/>
      <w:b w:val="0"/>
      <w:bCs w:val="0"/>
      <w:i w:val="0"/>
      <w:iCs w:val="0"/>
      <w:color w:val="000000"/>
      <w:sz w:val="26"/>
      <w:szCs w:val="26"/>
    </w:rPr>
  </w:style>
  <w:style w:type="paragraph" w:customStyle="1" w:styleId="WW-Default">
    <w:name w:val="WW-Default"/>
    <w:rsid w:val="005E3FC4"/>
    <w:pPr>
      <w:widowControl w:val="0"/>
      <w:suppressAutoHyphens/>
      <w:spacing w:line="240" w:lineRule="auto"/>
    </w:pPr>
    <w:rPr>
      <w:rFonts w:ascii="VNI-Times" w:eastAsia="Times New Roman" w:hAnsi="VNI-Times" w:cs="VNI-Times"/>
      <w:kern w:val="2"/>
      <w:sz w:val="24"/>
      <w:szCs w:val="24"/>
      <w:lang w:eastAsia="ar-SA"/>
    </w:rPr>
  </w:style>
  <w:style w:type="character" w:customStyle="1" w:styleId="CommentTextChar1">
    <w:name w:val="Comment Text Char1"/>
    <w:basedOn w:val="DefaultParagraphFont"/>
    <w:uiPriority w:val="99"/>
    <w:semiHidden/>
    <w:rsid w:val="005E3FC4"/>
    <w:rPr>
      <w:sz w:val="20"/>
      <w:szCs w:val="20"/>
    </w:rPr>
  </w:style>
  <w:style w:type="character" w:customStyle="1" w:styleId="BodyTextChar1">
    <w:name w:val="Body Text Char1"/>
    <w:basedOn w:val="DefaultParagraphFont"/>
    <w:uiPriority w:val="99"/>
    <w:semiHidden/>
    <w:rsid w:val="005E3FC4"/>
  </w:style>
  <w:style w:type="character" w:customStyle="1" w:styleId="Vnbnnidung">
    <w:name w:val="Văn bản nội dung_"/>
    <w:link w:val="Vnbnnidung1"/>
    <w:uiPriority w:val="99"/>
    <w:locked/>
    <w:rsid w:val="005E3FC4"/>
    <w:rPr>
      <w:shd w:val="clear" w:color="auto" w:fill="FFFFFF"/>
    </w:rPr>
  </w:style>
  <w:style w:type="paragraph" w:customStyle="1" w:styleId="Vnbnnidung1">
    <w:name w:val="Văn bản nội dung1"/>
    <w:basedOn w:val="Normal"/>
    <w:link w:val="Vnbnnidung"/>
    <w:uiPriority w:val="99"/>
    <w:rsid w:val="005E3FC4"/>
    <w:pPr>
      <w:widowControl w:val="0"/>
      <w:shd w:val="clear" w:color="auto" w:fill="FFFFFF"/>
      <w:spacing w:before="420" w:after="0" w:line="446" w:lineRule="exact"/>
      <w:ind w:firstLine="0"/>
    </w:pPr>
    <w:rPr>
      <w:rFonts w:eastAsiaTheme="minorHAnsi" w:cstheme="minorBidi"/>
      <w:sz w:val="26"/>
      <w:szCs w:val="22"/>
    </w:rPr>
  </w:style>
  <w:style w:type="paragraph" w:customStyle="1" w:styleId="208ie">
    <w:name w:val="_208ie"/>
    <w:basedOn w:val="Normal"/>
    <w:rsid w:val="005E3FC4"/>
    <w:pPr>
      <w:spacing w:before="100" w:beforeAutospacing="1" w:after="100" w:afterAutospacing="1" w:line="240" w:lineRule="auto"/>
      <w:ind w:firstLine="0"/>
      <w:jc w:val="left"/>
    </w:pPr>
    <w:rPr>
      <w:sz w:val="24"/>
      <w:szCs w:val="24"/>
    </w:rPr>
  </w:style>
  <w:style w:type="paragraph" w:styleId="Title">
    <w:name w:val="Title"/>
    <w:aliases w:val="doanh3"/>
    <w:basedOn w:val="WW-Default"/>
    <w:next w:val="Subtitle"/>
    <w:link w:val="TitleChar"/>
    <w:qFormat/>
    <w:rsid w:val="005E3FC4"/>
    <w:pPr>
      <w:jc w:val="center"/>
    </w:pPr>
    <w:rPr>
      <w:b/>
      <w:bCs/>
      <w:kern w:val="1"/>
    </w:rPr>
  </w:style>
  <w:style w:type="character" w:customStyle="1" w:styleId="TitleChar">
    <w:name w:val="Title Char"/>
    <w:aliases w:val="doanh3 Char"/>
    <w:basedOn w:val="DefaultParagraphFont"/>
    <w:link w:val="Title"/>
    <w:rsid w:val="005E3FC4"/>
    <w:rPr>
      <w:rFonts w:ascii="VNI-Times" w:eastAsia="Times New Roman" w:hAnsi="VNI-Times" w:cs="VNI-Times"/>
      <w:b/>
      <w:bCs/>
      <w:kern w:val="1"/>
      <w:sz w:val="24"/>
      <w:szCs w:val="24"/>
      <w:lang w:eastAsia="ar-SA"/>
    </w:rPr>
  </w:style>
  <w:style w:type="paragraph" w:styleId="Subtitle">
    <w:name w:val="Subtitle"/>
    <w:basedOn w:val="Normal"/>
    <w:next w:val="Normal"/>
    <w:link w:val="SubtitleChar"/>
    <w:uiPriority w:val="11"/>
    <w:qFormat/>
    <w:rsid w:val="005E3FC4"/>
    <w:pPr>
      <w:numPr>
        <w:ilvl w:val="1"/>
      </w:numPr>
      <w:spacing w:before="0" w:after="160" w:line="276" w:lineRule="auto"/>
      <w:ind w:firstLine="567"/>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3FC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5E3FC4"/>
    <w:rPr>
      <w:i/>
      <w:iCs/>
    </w:rPr>
  </w:style>
  <w:style w:type="table" w:customStyle="1" w:styleId="PlainTable41">
    <w:name w:val="Plain Table 41"/>
    <w:basedOn w:val="TableNormal"/>
    <w:uiPriority w:val="44"/>
    <w:rsid w:val="005E3FC4"/>
    <w:pPr>
      <w:spacing w:line="240" w:lineRule="auto"/>
    </w:pPr>
    <w:rPr>
      <w:sz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hor-sup-separator">
    <w:name w:val="author-sup-separator"/>
    <w:basedOn w:val="DefaultParagraphFont"/>
    <w:rsid w:val="005E3FC4"/>
  </w:style>
  <w:style w:type="character" w:customStyle="1" w:styleId="metadata--author-name">
    <w:name w:val="metadata--author-name"/>
    <w:basedOn w:val="DefaultParagraphFont"/>
    <w:rsid w:val="005E3FC4"/>
  </w:style>
  <w:style w:type="character" w:customStyle="1" w:styleId="text">
    <w:name w:val="text"/>
    <w:basedOn w:val="DefaultParagraphFont"/>
    <w:rsid w:val="005E3FC4"/>
  </w:style>
  <w:style w:type="paragraph" w:styleId="NoSpacing">
    <w:name w:val="No Spacing"/>
    <w:uiPriority w:val="1"/>
    <w:rsid w:val="005E3FC4"/>
    <w:pPr>
      <w:spacing w:line="240" w:lineRule="auto"/>
    </w:pPr>
    <w:rPr>
      <w:rFonts w:asciiTheme="minorHAnsi" w:hAnsiTheme="minorHAnsi"/>
      <w:sz w:val="22"/>
    </w:rPr>
  </w:style>
  <w:style w:type="character" w:customStyle="1" w:styleId="fontstyle11">
    <w:name w:val="fontstyle11"/>
    <w:basedOn w:val="DefaultParagraphFont"/>
    <w:rsid w:val="005E3FC4"/>
    <w:rPr>
      <w:rFonts w:ascii="TimesNewRomanPSMT" w:hAnsi="TimesNewRomanPSMT" w:cs="TimesNewRomanPSMT" w:hint="default"/>
      <w:b w:val="0"/>
      <w:bCs w:val="0"/>
      <w:i w:val="0"/>
      <w:iCs w:val="0"/>
      <w:color w:val="000000"/>
      <w:sz w:val="26"/>
      <w:szCs w:val="26"/>
    </w:rPr>
  </w:style>
  <w:style w:type="character" w:customStyle="1" w:styleId="authors-list-item">
    <w:name w:val="authors-list-item"/>
    <w:basedOn w:val="DefaultParagraphFont"/>
    <w:rsid w:val="005E3FC4"/>
  </w:style>
  <w:style w:type="character" w:customStyle="1" w:styleId="comma">
    <w:name w:val="comma"/>
    <w:basedOn w:val="DefaultParagraphFont"/>
    <w:rsid w:val="005E3FC4"/>
  </w:style>
  <w:style w:type="paragraph" w:styleId="BodyTextIndent">
    <w:name w:val="Body Text Indent"/>
    <w:basedOn w:val="Normal"/>
    <w:link w:val="BodyTextIndentChar"/>
    <w:rsid w:val="005E3FC4"/>
    <w:pPr>
      <w:spacing w:after="120" w:line="240" w:lineRule="auto"/>
      <w:ind w:left="360" w:firstLine="0"/>
    </w:pPr>
    <w:rPr>
      <w:rFonts w:eastAsia="MS Mincho"/>
      <w:sz w:val="24"/>
      <w:szCs w:val="24"/>
      <w:lang w:eastAsia="ja-JP"/>
    </w:rPr>
  </w:style>
  <w:style w:type="character" w:customStyle="1" w:styleId="BodyTextIndentChar">
    <w:name w:val="Body Text Indent Char"/>
    <w:basedOn w:val="DefaultParagraphFont"/>
    <w:link w:val="BodyTextIndent"/>
    <w:rsid w:val="005E3FC4"/>
    <w:rPr>
      <w:rFonts w:eastAsia="MS Mincho" w:cs="Times New Roman"/>
      <w:sz w:val="24"/>
      <w:szCs w:val="24"/>
      <w:lang w:eastAsia="ja-JP"/>
    </w:rPr>
  </w:style>
  <w:style w:type="paragraph" w:customStyle="1" w:styleId="3">
    <w:name w:val="3"/>
    <w:qFormat/>
    <w:rsid w:val="005E3FC4"/>
    <w:pPr>
      <w:tabs>
        <w:tab w:val="left" w:pos="567"/>
        <w:tab w:val="num" w:pos="717"/>
      </w:tabs>
      <w:spacing w:before="120"/>
      <w:ind w:left="717" w:hanging="360"/>
      <w:contextualSpacing/>
      <w:jc w:val="both"/>
    </w:pPr>
    <w:rPr>
      <w:rFonts w:eastAsia="Calibri" w:cs="Times New Roman"/>
      <w:b/>
      <w:bCs/>
      <w:i/>
      <w:noProof/>
      <w:sz w:val="28"/>
      <w:szCs w:val="26"/>
    </w:rPr>
  </w:style>
  <w:style w:type="character" w:customStyle="1" w:styleId="FootnoteTextChar">
    <w:name w:val="Footnote Text Char"/>
    <w:basedOn w:val="DefaultParagraphFont"/>
    <w:link w:val="FootnoteText"/>
    <w:uiPriority w:val="99"/>
    <w:semiHidden/>
    <w:rsid w:val="005E3FC4"/>
    <w:rPr>
      <w:rFonts w:eastAsia="MS Mincho" w:cs="Times New Roman"/>
      <w:sz w:val="20"/>
      <w:szCs w:val="20"/>
      <w:lang w:eastAsia="ja-JP"/>
    </w:rPr>
  </w:style>
  <w:style w:type="paragraph" w:styleId="FootnoteText">
    <w:name w:val="footnote text"/>
    <w:basedOn w:val="Normal"/>
    <w:link w:val="FootnoteTextChar"/>
    <w:uiPriority w:val="99"/>
    <w:semiHidden/>
    <w:unhideWhenUsed/>
    <w:rsid w:val="005E3FC4"/>
    <w:pPr>
      <w:spacing w:after="0" w:line="240" w:lineRule="auto"/>
      <w:ind w:firstLine="0"/>
    </w:pPr>
    <w:rPr>
      <w:rFonts w:eastAsia="MS Mincho"/>
      <w:sz w:val="20"/>
      <w:szCs w:val="20"/>
      <w:lang w:eastAsia="ja-JP"/>
    </w:rPr>
  </w:style>
  <w:style w:type="character" w:customStyle="1" w:styleId="FootnoteTextChar1">
    <w:name w:val="Footnote Text Char1"/>
    <w:basedOn w:val="DefaultParagraphFont"/>
    <w:uiPriority w:val="99"/>
    <w:semiHidden/>
    <w:rsid w:val="005E3FC4"/>
    <w:rPr>
      <w:rFonts w:eastAsia="Times New Roman" w:cs="Times New Roman"/>
      <w:sz w:val="20"/>
      <w:szCs w:val="20"/>
    </w:rPr>
  </w:style>
  <w:style w:type="paragraph" w:customStyle="1" w:styleId="03">
    <w:name w:val="03"/>
    <w:basedOn w:val="Normal"/>
    <w:rsid w:val="005E3FC4"/>
    <w:pPr>
      <w:spacing w:after="120"/>
      <w:ind w:firstLine="0"/>
    </w:pPr>
    <w:rPr>
      <w:rFonts w:ascii="Times New Roman Bold" w:eastAsia="Calibri" w:hAnsi="Times New Roman Bold"/>
      <w:b/>
    </w:rPr>
  </w:style>
  <w:style w:type="paragraph" w:customStyle="1" w:styleId="Bb">
    <w:name w:val="Bb"/>
    <w:basedOn w:val="Normal"/>
    <w:rsid w:val="005E3FC4"/>
    <w:pPr>
      <w:spacing w:after="0"/>
      <w:ind w:firstLine="0"/>
      <w:jc w:val="center"/>
    </w:pPr>
    <w:rPr>
      <w:rFonts w:eastAsia="Calibri"/>
      <w:b/>
      <w:i/>
      <w:lang w:val="vi-VN"/>
    </w:rPr>
  </w:style>
  <w:style w:type="paragraph" w:customStyle="1" w:styleId="02">
    <w:name w:val="02"/>
    <w:basedOn w:val="Normal"/>
    <w:rsid w:val="005E3FC4"/>
    <w:pPr>
      <w:spacing w:after="120"/>
      <w:ind w:firstLine="0"/>
    </w:pPr>
    <w:rPr>
      <w:rFonts w:ascii="Times New Roman Bold" w:eastAsia="Calibri" w:hAnsi="Times New Roman Bold"/>
      <w:b/>
    </w:rPr>
  </w:style>
  <w:style w:type="paragraph" w:customStyle="1" w:styleId="04">
    <w:name w:val="04"/>
    <w:basedOn w:val="Normal"/>
    <w:rsid w:val="005E3FC4"/>
    <w:pPr>
      <w:spacing w:after="0"/>
      <w:ind w:firstLine="0"/>
    </w:pPr>
    <w:rPr>
      <w:rFonts w:eastAsia="Calibri"/>
      <w:i/>
    </w:rPr>
  </w:style>
  <w:style w:type="paragraph" w:customStyle="1" w:styleId="Style1">
    <w:name w:val="Style1"/>
    <w:basedOn w:val="Normal"/>
    <w:rsid w:val="005E3FC4"/>
    <w:pPr>
      <w:spacing w:after="0" w:line="240" w:lineRule="auto"/>
      <w:ind w:firstLine="0"/>
    </w:pPr>
    <w:rPr>
      <w:rFonts w:ascii="VNI-Times" w:hAnsi="VNI-Times"/>
      <w:sz w:val="24"/>
      <w:szCs w:val="20"/>
    </w:rPr>
  </w:style>
  <w:style w:type="paragraph" w:customStyle="1" w:styleId="tut">
    <w:name w:val="tut"/>
    <w:basedOn w:val="su"/>
    <w:rsid w:val="005E3FC4"/>
    <w:pPr>
      <w:ind w:firstLine="0"/>
      <w:jc w:val="center"/>
    </w:pPr>
  </w:style>
  <w:style w:type="paragraph" w:customStyle="1" w:styleId="su">
    <w:name w:val="su"/>
    <w:basedOn w:val="Normal"/>
    <w:rsid w:val="005E3FC4"/>
    <w:pPr>
      <w:overflowPunct w:val="0"/>
      <w:autoSpaceDE w:val="0"/>
      <w:autoSpaceDN w:val="0"/>
      <w:adjustRightInd w:val="0"/>
      <w:spacing w:after="0" w:line="240" w:lineRule="atLeast"/>
    </w:pPr>
    <w:rPr>
      <w:rFonts w:ascii=".VnTime" w:hAnsi=".VnTime"/>
      <w:sz w:val="24"/>
      <w:szCs w:val="20"/>
    </w:rPr>
  </w:style>
  <w:style w:type="paragraph" w:styleId="BodyTextIndent2">
    <w:name w:val="Body Text Indent 2"/>
    <w:basedOn w:val="Normal"/>
    <w:link w:val="BodyTextIndent2Char"/>
    <w:rsid w:val="005E3FC4"/>
    <w:pPr>
      <w:spacing w:after="0" w:line="240" w:lineRule="auto"/>
      <w:ind w:firstLine="1080"/>
    </w:pPr>
    <w:rPr>
      <w:rFonts w:ascii=".VnTime" w:hAnsi=".VnTime"/>
      <w:szCs w:val="20"/>
    </w:rPr>
  </w:style>
  <w:style w:type="character" w:customStyle="1" w:styleId="BodyTextIndent2Char">
    <w:name w:val="Body Text Indent 2 Char"/>
    <w:basedOn w:val="DefaultParagraphFont"/>
    <w:link w:val="BodyTextIndent2"/>
    <w:rsid w:val="005E3FC4"/>
    <w:rPr>
      <w:rFonts w:ascii=".VnTime" w:eastAsia="Times New Roman" w:hAnsi=".VnTime" w:cs="Times New Roman"/>
      <w:sz w:val="28"/>
      <w:szCs w:val="20"/>
    </w:rPr>
  </w:style>
  <w:style w:type="paragraph" w:styleId="BodyText2">
    <w:name w:val="Body Text 2"/>
    <w:basedOn w:val="Normal"/>
    <w:link w:val="BodyText2Char"/>
    <w:rsid w:val="005E3FC4"/>
    <w:pPr>
      <w:tabs>
        <w:tab w:val="left" w:pos="0"/>
      </w:tabs>
      <w:spacing w:after="0" w:line="240" w:lineRule="auto"/>
      <w:ind w:firstLine="0"/>
    </w:pPr>
    <w:rPr>
      <w:rFonts w:ascii="VNI-Times" w:hAnsi="VNI-Times"/>
      <w:color w:val="0000FF"/>
      <w:sz w:val="24"/>
      <w:szCs w:val="20"/>
    </w:rPr>
  </w:style>
  <w:style w:type="character" w:customStyle="1" w:styleId="BodyText2Char">
    <w:name w:val="Body Text 2 Char"/>
    <w:basedOn w:val="DefaultParagraphFont"/>
    <w:link w:val="BodyText2"/>
    <w:rsid w:val="005E3FC4"/>
    <w:rPr>
      <w:rFonts w:ascii="VNI-Times" w:eastAsia="Times New Roman" w:hAnsi="VNI-Times" w:cs="Times New Roman"/>
      <w:color w:val="0000FF"/>
      <w:sz w:val="24"/>
      <w:szCs w:val="20"/>
    </w:rPr>
  </w:style>
  <w:style w:type="paragraph" w:styleId="BodyTextIndent3">
    <w:name w:val="Body Text Indent 3"/>
    <w:basedOn w:val="Normal"/>
    <w:link w:val="BodyTextIndent3Char"/>
    <w:uiPriority w:val="99"/>
    <w:rsid w:val="005E3FC4"/>
    <w:pPr>
      <w:spacing w:after="0" w:line="240" w:lineRule="auto"/>
      <w:ind w:left="720" w:firstLine="0"/>
    </w:pPr>
    <w:rPr>
      <w:rFonts w:ascii=".VnTime" w:hAnsi=".VnTime"/>
      <w:szCs w:val="20"/>
    </w:rPr>
  </w:style>
  <w:style w:type="character" w:customStyle="1" w:styleId="BodyTextIndent3Char">
    <w:name w:val="Body Text Indent 3 Char"/>
    <w:basedOn w:val="DefaultParagraphFont"/>
    <w:link w:val="BodyTextIndent3"/>
    <w:uiPriority w:val="99"/>
    <w:rsid w:val="005E3FC4"/>
    <w:rPr>
      <w:rFonts w:ascii=".VnTime" w:eastAsia="Times New Roman" w:hAnsi=".VnTime" w:cs="Times New Roman"/>
      <w:sz w:val="28"/>
      <w:szCs w:val="20"/>
    </w:rPr>
  </w:style>
  <w:style w:type="paragraph" w:styleId="BodyText3">
    <w:name w:val="Body Text 3"/>
    <w:basedOn w:val="Normal"/>
    <w:link w:val="BodyText3Char"/>
    <w:rsid w:val="005E3FC4"/>
    <w:pPr>
      <w:spacing w:after="0"/>
      <w:ind w:firstLine="0"/>
    </w:pPr>
    <w:rPr>
      <w:rFonts w:ascii=".VnTime" w:hAnsi=".VnTime"/>
      <w:sz w:val="20"/>
      <w:szCs w:val="20"/>
    </w:rPr>
  </w:style>
  <w:style w:type="character" w:customStyle="1" w:styleId="BodyText3Char">
    <w:name w:val="Body Text 3 Char"/>
    <w:basedOn w:val="DefaultParagraphFont"/>
    <w:link w:val="BodyText3"/>
    <w:rsid w:val="005E3FC4"/>
    <w:rPr>
      <w:rFonts w:ascii=".VnTime" w:eastAsia="Times New Roman" w:hAnsi=".VnTime" w:cs="Times New Roman"/>
      <w:sz w:val="20"/>
      <w:szCs w:val="20"/>
    </w:rPr>
  </w:style>
  <w:style w:type="paragraph" w:styleId="BlockText">
    <w:name w:val="Block Text"/>
    <w:basedOn w:val="Normal"/>
    <w:rsid w:val="005E3FC4"/>
    <w:pPr>
      <w:tabs>
        <w:tab w:val="left" w:pos="0"/>
      </w:tabs>
      <w:spacing w:after="0" w:line="240" w:lineRule="auto"/>
      <w:ind w:left="1418" w:right="-1080" w:firstLine="0"/>
    </w:pPr>
    <w:rPr>
      <w:rFonts w:ascii="VNI-Times" w:hAnsi="VNI-Times"/>
      <w:color w:val="0000FF"/>
      <w:sz w:val="20"/>
      <w:szCs w:val="20"/>
    </w:rPr>
  </w:style>
  <w:style w:type="paragraph" w:customStyle="1" w:styleId="cancu">
    <w:name w:val="cancu"/>
    <w:rsid w:val="005E3FC4"/>
    <w:pPr>
      <w:overflowPunct w:val="0"/>
      <w:autoSpaceDE w:val="0"/>
      <w:autoSpaceDN w:val="0"/>
      <w:adjustRightInd w:val="0"/>
      <w:spacing w:before="120" w:line="240" w:lineRule="auto"/>
      <w:ind w:firstLine="567"/>
      <w:jc w:val="both"/>
    </w:pPr>
    <w:rPr>
      <w:rFonts w:ascii=".VnTime" w:eastAsia="Times New Roman" w:hAnsi=".VnTime" w:cs="Times New Roman"/>
      <w:i/>
      <w:color w:val="000000"/>
      <w:sz w:val="24"/>
      <w:szCs w:val="20"/>
    </w:rPr>
  </w:style>
  <w:style w:type="paragraph" w:customStyle="1" w:styleId="Blockquote">
    <w:name w:val="Blockquote"/>
    <w:basedOn w:val="Normal"/>
    <w:rsid w:val="005E3FC4"/>
    <w:pPr>
      <w:spacing w:before="100" w:after="100" w:line="240" w:lineRule="auto"/>
      <w:ind w:left="360" w:right="360" w:firstLine="0"/>
    </w:pPr>
    <w:rPr>
      <w:snapToGrid w:val="0"/>
      <w:sz w:val="24"/>
      <w:szCs w:val="20"/>
      <w:lang w:val="fr-CA"/>
    </w:rPr>
  </w:style>
  <w:style w:type="character" w:styleId="PageNumber">
    <w:name w:val="page number"/>
    <w:basedOn w:val="DefaultParagraphFont"/>
    <w:rsid w:val="005E3FC4"/>
  </w:style>
  <w:style w:type="paragraph" w:styleId="Caption">
    <w:name w:val="caption"/>
    <w:basedOn w:val="Normal"/>
    <w:next w:val="Normal"/>
    <w:rsid w:val="005E3FC4"/>
    <w:pPr>
      <w:widowControl w:val="0"/>
      <w:spacing w:after="0" w:line="240" w:lineRule="auto"/>
      <w:ind w:firstLine="0"/>
    </w:pPr>
    <w:rPr>
      <w:b/>
      <w:bCs/>
      <w:position w:val="-20"/>
      <w:sz w:val="26"/>
    </w:rPr>
  </w:style>
  <w:style w:type="paragraph" w:styleId="PlainText">
    <w:name w:val="Plain Text"/>
    <w:basedOn w:val="Normal"/>
    <w:link w:val="PlainTextChar"/>
    <w:rsid w:val="005E3FC4"/>
    <w:pPr>
      <w:spacing w:after="0" w:line="240" w:lineRule="auto"/>
      <w:ind w:firstLine="0"/>
    </w:pPr>
    <w:rPr>
      <w:rFonts w:ascii="Courier New" w:hAnsi="Courier New"/>
      <w:sz w:val="20"/>
      <w:szCs w:val="20"/>
    </w:rPr>
  </w:style>
  <w:style w:type="character" w:customStyle="1" w:styleId="PlainTextChar">
    <w:name w:val="Plain Text Char"/>
    <w:basedOn w:val="DefaultParagraphFont"/>
    <w:link w:val="PlainText"/>
    <w:rsid w:val="005E3FC4"/>
    <w:rPr>
      <w:rFonts w:ascii="Courier New" w:eastAsia="Times New Roman" w:hAnsi="Courier New" w:cs="Times New Roman"/>
      <w:sz w:val="20"/>
      <w:szCs w:val="20"/>
    </w:rPr>
  </w:style>
  <w:style w:type="paragraph" w:customStyle="1" w:styleId="CharCharChar1CharCharCharCharCharCharCharCharCharChar">
    <w:name w:val="Char Char Char1 Char Char Char Char Char Char Char Char Char Char"/>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paragraph" w:customStyle="1" w:styleId="Char">
    <w:name w:val="Char"/>
    <w:autoRedefine/>
    <w:rsid w:val="005E3FC4"/>
    <w:pPr>
      <w:tabs>
        <w:tab w:val="num" w:pos="720"/>
      </w:tabs>
      <w:spacing w:before="120" w:after="120" w:line="240" w:lineRule="auto"/>
      <w:ind w:left="357"/>
      <w:jc w:val="both"/>
    </w:pPr>
    <w:rPr>
      <w:rFonts w:eastAsia="Times New Roman" w:cs="Times New Roman"/>
      <w:sz w:val="20"/>
      <w:szCs w:val="20"/>
    </w:rPr>
  </w:style>
  <w:style w:type="paragraph" w:customStyle="1" w:styleId="Char1">
    <w:name w:val="Char1"/>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character" w:customStyle="1" w:styleId="apple-converted-space">
    <w:name w:val="apple-converted-space"/>
    <w:rsid w:val="005E3FC4"/>
  </w:style>
  <w:style w:type="character" w:customStyle="1" w:styleId="reference-text">
    <w:name w:val="reference-text"/>
    <w:rsid w:val="005E3FC4"/>
  </w:style>
  <w:style w:type="character" w:styleId="HTMLCite">
    <w:name w:val="HTML Cite"/>
    <w:uiPriority w:val="99"/>
    <w:unhideWhenUsed/>
    <w:rsid w:val="005E3FC4"/>
    <w:rPr>
      <w:i/>
      <w:iCs/>
    </w:rPr>
  </w:style>
  <w:style w:type="paragraph" w:customStyle="1" w:styleId="1">
    <w:name w:val="1"/>
    <w:basedOn w:val="Normal"/>
    <w:rsid w:val="005E3FC4"/>
    <w:pPr>
      <w:spacing w:before="100" w:beforeAutospacing="1" w:after="100" w:afterAutospacing="1" w:line="240" w:lineRule="auto"/>
      <w:ind w:firstLine="0"/>
    </w:pPr>
    <w:rPr>
      <w:sz w:val="24"/>
      <w:szCs w:val="24"/>
    </w:rPr>
  </w:style>
  <w:style w:type="character" w:styleId="FollowedHyperlink">
    <w:name w:val="FollowedHyperlink"/>
    <w:rsid w:val="005E3FC4"/>
    <w:rPr>
      <w:color w:val="800080"/>
      <w:u w:val="single"/>
    </w:rPr>
  </w:style>
  <w:style w:type="paragraph" w:customStyle="1" w:styleId="01">
    <w:name w:val="01"/>
    <w:basedOn w:val="Normal"/>
    <w:rsid w:val="005E3FC4"/>
    <w:pPr>
      <w:spacing w:after="120"/>
      <w:ind w:firstLine="0"/>
    </w:pPr>
    <w:rPr>
      <w:rFonts w:ascii="Times New Roman Bold" w:eastAsia="Calibri" w:hAnsi="Times New Roman Bold"/>
      <w:b/>
    </w:rPr>
  </w:style>
  <w:style w:type="paragraph" w:customStyle="1" w:styleId="Hh">
    <w:name w:val="Hh"/>
    <w:basedOn w:val="Normal"/>
    <w:rsid w:val="005E3FC4"/>
    <w:pPr>
      <w:spacing w:after="0"/>
      <w:ind w:firstLine="0"/>
      <w:jc w:val="center"/>
    </w:pPr>
    <w:rPr>
      <w:rFonts w:eastAsia="Calibri"/>
      <w:b/>
      <w:i/>
    </w:rPr>
  </w:style>
  <w:style w:type="character" w:customStyle="1" w:styleId="st">
    <w:name w:val="st"/>
    <w:basedOn w:val="DefaultParagraphFont"/>
    <w:rsid w:val="005E3FC4"/>
  </w:style>
  <w:style w:type="paragraph" w:customStyle="1" w:styleId="p">
    <w:name w:val="p"/>
    <w:basedOn w:val="Normal"/>
    <w:rsid w:val="005E3FC4"/>
    <w:pPr>
      <w:spacing w:before="100" w:beforeAutospacing="1" w:after="100" w:afterAutospacing="1" w:line="240" w:lineRule="auto"/>
      <w:ind w:firstLine="0"/>
    </w:pPr>
    <w:rPr>
      <w:sz w:val="24"/>
      <w:szCs w:val="24"/>
    </w:rPr>
  </w:style>
  <w:style w:type="paragraph" w:customStyle="1" w:styleId="22">
    <w:name w:val="22"/>
    <w:basedOn w:val="Normal"/>
    <w:rsid w:val="005E3FC4"/>
    <w:pPr>
      <w:spacing w:after="0"/>
      <w:ind w:left="516" w:hanging="516"/>
      <w:outlineLvl w:val="0"/>
    </w:pPr>
    <w:rPr>
      <w:rFonts w:eastAsia="Calibri"/>
      <w:b/>
    </w:rPr>
  </w:style>
  <w:style w:type="paragraph" w:customStyle="1" w:styleId="33">
    <w:name w:val="33"/>
    <w:basedOn w:val="Normal"/>
    <w:rsid w:val="005E3FC4"/>
    <w:pPr>
      <w:spacing w:after="0"/>
      <w:ind w:left="851" w:hanging="851"/>
      <w:outlineLvl w:val="0"/>
    </w:pPr>
    <w:rPr>
      <w:rFonts w:eastAsia="Calibri"/>
      <w:b/>
      <w:i/>
    </w:rPr>
  </w:style>
  <w:style w:type="character" w:customStyle="1" w:styleId="simple">
    <w:name w:val="simple"/>
    <w:basedOn w:val="DefaultParagraphFont"/>
    <w:rsid w:val="005E3FC4"/>
  </w:style>
  <w:style w:type="paragraph" w:styleId="Bibliography">
    <w:name w:val="Bibliography"/>
    <w:basedOn w:val="Normal"/>
    <w:next w:val="Normal"/>
    <w:uiPriority w:val="37"/>
    <w:unhideWhenUsed/>
    <w:rsid w:val="005E3FC4"/>
    <w:pPr>
      <w:spacing w:after="0" w:line="240" w:lineRule="auto"/>
      <w:ind w:firstLine="0"/>
    </w:pPr>
    <w:rPr>
      <w:rFonts w:eastAsia="MS Mincho"/>
      <w:sz w:val="24"/>
      <w:szCs w:val="24"/>
      <w:lang w:eastAsia="ja-JP"/>
    </w:rPr>
  </w:style>
  <w:style w:type="character" w:customStyle="1" w:styleId="name">
    <w:name w:val="name"/>
    <w:basedOn w:val="DefaultParagraphFont"/>
    <w:rsid w:val="005E3FC4"/>
  </w:style>
  <w:style w:type="character" w:customStyle="1" w:styleId="highlight">
    <w:name w:val="highlight"/>
    <w:basedOn w:val="DefaultParagraphFont"/>
    <w:rsid w:val="005E3FC4"/>
  </w:style>
  <w:style w:type="paragraph" w:styleId="TOC4">
    <w:name w:val="toc 4"/>
    <w:basedOn w:val="Normal"/>
    <w:next w:val="Normal"/>
    <w:autoRedefine/>
    <w:uiPriority w:val="39"/>
    <w:unhideWhenUsed/>
    <w:rsid w:val="005E3FC4"/>
    <w:pPr>
      <w:spacing w:after="100" w:line="276" w:lineRule="auto"/>
      <w:ind w:left="660" w:firstLine="0"/>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5E3FC4"/>
    <w:pPr>
      <w:spacing w:after="100" w:line="276" w:lineRule="auto"/>
      <w:ind w:left="880" w:firstLine="0"/>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5E3FC4"/>
    <w:pPr>
      <w:spacing w:after="100" w:line="276" w:lineRule="auto"/>
      <w:ind w:left="1100" w:firstLine="0"/>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5E3FC4"/>
    <w:pPr>
      <w:spacing w:after="100" w:line="276" w:lineRule="auto"/>
      <w:ind w:left="1320" w:firstLine="0"/>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5E3FC4"/>
    <w:pPr>
      <w:spacing w:after="100" w:line="276" w:lineRule="auto"/>
      <w:ind w:left="1540" w:firstLine="0"/>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5E3FC4"/>
    <w:pPr>
      <w:spacing w:after="100" w:line="276" w:lineRule="auto"/>
      <w:ind w:left="1760" w:firstLine="0"/>
    </w:pPr>
    <w:rPr>
      <w:rFonts w:asciiTheme="minorHAnsi" w:eastAsiaTheme="minorEastAsia" w:hAnsiTheme="minorHAnsi" w:cstheme="minorBidi"/>
      <w:sz w:val="22"/>
      <w:szCs w:val="22"/>
      <w:lang w:val="vi-VN" w:eastAsia="vi-VN"/>
    </w:rPr>
  </w:style>
  <w:style w:type="paragraph" w:customStyle="1" w:styleId="Doanh1">
    <w:name w:val="Doanh1"/>
    <w:basedOn w:val="Normal"/>
    <w:rsid w:val="005E3FC4"/>
    <w:pPr>
      <w:spacing w:after="120"/>
      <w:ind w:firstLine="0"/>
    </w:pPr>
    <w:rPr>
      <w:rFonts w:eastAsia="MS Mincho"/>
      <w:b/>
      <w:szCs w:val="24"/>
      <w:lang w:eastAsia="ja-JP"/>
    </w:rPr>
  </w:style>
  <w:style w:type="paragraph" w:customStyle="1" w:styleId="Doanh2">
    <w:name w:val="Doanh 2"/>
    <w:basedOn w:val="Doanh1"/>
    <w:rsid w:val="005E3FC4"/>
  </w:style>
  <w:style w:type="paragraph" w:customStyle="1" w:styleId="Doanh3">
    <w:name w:val="Doanh 3"/>
    <w:basedOn w:val="Doanh2"/>
    <w:rsid w:val="005E3FC4"/>
    <w:rPr>
      <w:rFonts w:ascii="Times New Roman Bold" w:hAnsi="Times New Roman Bold"/>
    </w:rPr>
  </w:style>
  <w:style w:type="character" w:styleId="PlaceholderText">
    <w:name w:val="Placeholder Text"/>
    <w:basedOn w:val="DefaultParagraphFont"/>
    <w:uiPriority w:val="99"/>
    <w:semiHidden/>
    <w:rsid w:val="005E3FC4"/>
    <w:rPr>
      <w:color w:val="808080"/>
    </w:rPr>
  </w:style>
  <w:style w:type="paragraph" w:customStyle="1" w:styleId="doanh20">
    <w:name w:val="doanh2"/>
    <w:basedOn w:val="Normal"/>
    <w:rsid w:val="005E3FC4"/>
    <w:pPr>
      <w:spacing w:after="120"/>
      <w:ind w:firstLine="0"/>
    </w:pPr>
    <w:rPr>
      <w:rFonts w:ascii="Times New Roman Bold" w:eastAsia="Calibri" w:hAnsi="Times New Roman Bold"/>
      <w:b/>
    </w:rPr>
  </w:style>
  <w:style w:type="character" w:customStyle="1" w:styleId="mjx-char">
    <w:name w:val="mjx-char"/>
    <w:basedOn w:val="DefaultParagraphFont"/>
    <w:rsid w:val="005E3FC4"/>
  </w:style>
  <w:style w:type="paragraph" w:customStyle="1" w:styleId="Doanh21">
    <w:name w:val="Doanh2"/>
    <w:basedOn w:val="Normal"/>
    <w:qFormat/>
    <w:rsid w:val="005E3FC4"/>
    <w:pPr>
      <w:spacing w:after="120"/>
      <w:ind w:firstLine="0"/>
    </w:pPr>
    <w:rPr>
      <w:rFonts w:eastAsia="MS Mincho"/>
      <w:b/>
      <w:szCs w:val="24"/>
      <w:lang w:eastAsia="ja-JP"/>
    </w:rPr>
  </w:style>
  <w:style w:type="paragraph" w:customStyle="1" w:styleId="Doanh30">
    <w:name w:val="Doanh3"/>
    <w:basedOn w:val="Doanh21"/>
    <w:qFormat/>
    <w:rsid w:val="005E3FC4"/>
    <w:rPr>
      <w:rFonts w:ascii="Times New Roman Bold" w:hAnsi="Times New Roman Bold"/>
    </w:rPr>
  </w:style>
  <w:style w:type="character" w:customStyle="1" w:styleId="italic">
    <w:name w:val="italic"/>
    <w:basedOn w:val="DefaultParagraphFont"/>
    <w:rsid w:val="005E3FC4"/>
  </w:style>
  <w:style w:type="character" w:customStyle="1" w:styleId="sub">
    <w:name w:val="sub"/>
    <w:basedOn w:val="DefaultParagraphFont"/>
    <w:rsid w:val="005E3FC4"/>
  </w:style>
  <w:style w:type="character" w:customStyle="1" w:styleId="html-italic">
    <w:name w:val="html-italic"/>
    <w:basedOn w:val="DefaultParagraphFont"/>
    <w:rsid w:val="005E3FC4"/>
  </w:style>
  <w:style w:type="character" w:styleId="LineNumber">
    <w:name w:val="line number"/>
    <w:basedOn w:val="DefaultParagraphFont"/>
    <w:uiPriority w:val="99"/>
    <w:semiHidden/>
    <w:unhideWhenUsed/>
    <w:rsid w:val="005E3FC4"/>
  </w:style>
  <w:style w:type="character" w:customStyle="1" w:styleId="fontstyle31">
    <w:name w:val="fontstyle31"/>
    <w:basedOn w:val="DefaultParagraphFont"/>
    <w:rsid w:val="005E3FC4"/>
    <w:rPr>
      <w:rFonts w:ascii=".VnTime+FPEF" w:hAnsi=".VnTime+FPEF" w:hint="default"/>
      <w:b w:val="0"/>
      <w:bCs w:val="0"/>
      <w:i w:val="0"/>
      <w:iCs w:val="0"/>
      <w:color w:val="000000"/>
      <w:sz w:val="26"/>
      <w:szCs w:val="26"/>
    </w:rPr>
  </w:style>
  <w:style w:type="character" w:customStyle="1" w:styleId="fontstyle41">
    <w:name w:val="fontstyle41"/>
    <w:basedOn w:val="DefaultParagraphFont"/>
    <w:rsid w:val="005E3FC4"/>
    <w:rPr>
      <w:rFonts w:ascii="Times New Roman Bold+FPEF" w:hAnsi="Times New Roman Bold+FPEF" w:hint="default"/>
      <w:b/>
      <w:bCs/>
      <w:i w:val="0"/>
      <w:iCs w:val="0"/>
      <w:color w:val="000000"/>
      <w:sz w:val="26"/>
      <w:szCs w:val="26"/>
    </w:rPr>
  </w:style>
  <w:style w:type="character" w:customStyle="1" w:styleId="hps">
    <w:name w:val="hps"/>
    <w:basedOn w:val="DefaultParagraphFont"/>
    <w:rsid w:val="005E3FC4"/>
  </w:style>
  <w:style w:type="paragraph" w:customStyle="1" w:styleId="4">
    <w:name w:val="4"/>
    <w:basedOn w:val="Normal"/>
    <w:qFormat/>
    <w:rsid w:val="005E3FC4"/>
    <w:pPr>
      <w:widowControl w:val="0"/>
      <w:spacing w:after="0"/>
      <w:ind w:firstLine="0"/>
      <w:jc w:val="left"/>
    </w:pPr>
    <w:rPr>
      <w:rFonts w:eastAsia="Calibri"/>
      <w:b/>
      <w:i/>
      <w:lang w:val="fr-FR"/>
    </w:rPr>
  </w:style>
  <w:style w:type="paragraph" w:styleId="Revision">
    <w:name w:val="Revision"/>
    <w:hidden/>
    <w:uiPriority w:val="99"/>
    <w:semiHidden/>
    <w:rsid w:val="005E3FC4"/>
    <w:pPr>
      <w:spacing w:line="240" w:lineRule="auto"/>
    </w:pPr>
    <w:rPr>
      <w:sz w:val="28"/>
    </w:rPr>
  </w:style>
  <w:style w:type="paragraph" w:customStyle="1" w:styleId="Style2">
    <w:name w:val="Style2"/>
    <w:basedOn w:val="Title"/>
    <w:link w:val="Style2Char"/>
    <w:qFormat/>
    <w:rsid w:val="005E3FC4"/>
    <w:pPr>
      <w:spacing w:before="120" w:after="120" w:line="360" w:lineRule="auto"/>
      <w:ind w:firstLine="720"/>
      <w:jc w:val="both"/>
    </w:pPr>
    <w:rPr>
      <w:rFonts w:cs="Times New Roman"/>
      <w:szCs w:val="26"/>
    </w:rPr>
  </w:style>
  <w:style w:type="character" w:customStyle="1" w:styleId="Style2Char">
    <w:name w:val="Style2 Char"/>
    <w:basedOn w:val="TitleChar"/>
    <w:link w:val="Style2"/>
    <w:rsid w:val="005E3FC4"/>
    <w:rPr>
      <w:rFonts w:ascii="VNI-Times" w:eastAsia="Times New Roman" w:hAnsi="VNI-Times" w:cs="Times New Roman"/>
      <w:b/>
      <w:bCs/>
      <w:kern w:val="1"/>
      <w:sz w:val="24"/>
      <w:szCs w:val="26"/>
      <w:lang w:eastAsia="ar-SA"/>
    </w:rPr>
  </w:style>
  <w:style w:type="character" w:customStyle="1" w:styleId="apple-style-span">
    <w:name w:val="apple-style-span"/>
    <w:basedOn w:val="DefaultParagraphFont"/>
    <w:uiPriority w:val="99"/>
    <w:rsid w:val="007E2B6E"/>
  </w:style>
  <w:style w:type="paragraph" w:customStyle="1" w:styleId="msolistparagraph0">
    <w:name w:val="msolistparagraph"/>
    <w:basedOn w:val="Normal"/>
    <w:uiPriority w:val="99"/>
    <w:rsid w:val="00A77BE2"/>
    <w:pPr>
      <w:spacing w:before="0" w:after="160" w:line="259" w:lineRule="auto"/>
      <w:ind w:left="720" w:firstLine="0"/>
      <w:contextualSpacing/>
      <w:jc w:val="left"/>
    </w:pPr>
    <w:rPr>
      <w:rFonts w:eastAsiaTheme="minorHAnsi" w:cs="Angsana New"/>
      <w:szCs w:val="22"/>
      <w:lang w:bidi="th-TH"/>
    </w:rPr>
  </w:style>
  <w:style w:type="paragraph" w:customStyle="1" w:styleId="ft0">
    <w:name w:val="ft0"/>
    <w:basedOn w:val="Normal"/>
    <w:uiPriority w:val="99"/>
    <w:rsid w:val="00A77BE2"/>
    <w:pPr>
      <w:spacing w:before="100" w:beforeAutospacing="1" w:after="100" w:afterAutospacing="1" w:line="259" w:lineRule="auto"/>
      <w:ind w:firstLine="0"/>
      <w:jc w:val="left"/>
    </w:pPr>
    <w:rPr>
      <w:rFonts w:cstheme="minorBidi"/>
      <w:szCs w:val="22"/>
    </w:rPr>
  </w:style>
  <w:style w:type="character" w:customStyle="1" w:styleId="questionpriority1">
    <w:name w:val="question_priority_1"/>
    <w:uiPriority w:val="99"/>
    <w:rsid w:val="00A77BE2"/>
    <w:rPr>
      <w:color w:val="FF0000"/>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uiPriority w:val="9"/>
    <w:qFormat/>
    <w:rsid w:val="004D0AA2"/>
    <w:pPr>
      <w:keepNext/>
      <w:keepLines/>
      <w:spacing w:before="0" w:after="0"/>
      <w:jc w:val="center"/>
      <w:outlineLvl w:val="0"/>
    </w:pPr>
    <w:rPr>
      <w:b/>
      <w:bCs/>
      <w:sz w:val="26"/>
    </w:rPr>
  </w:style>
  <w:style w:type="paragraph" w:styleId="Heading2">
    <w:name w:val="heading 2"/>
    <w:basedOn w:val="Normal"/>
    <w:link w:val="Heading2Char"/>
    <w:qFormat/>
    <w:rsid w:val="005E3FC4"/>
    <w:pPr>
      <w:spacing w:before="0" w:after="120"/>
      <w:ind w:firstLine="0"/>
      <w:jc w:val="left"/>
      <w:outlineLvl w:val="1"/>
    </w:pPr>
    <w:rPr>
      <w:rFonts w:ascii="Times New Roman Bold" w:hAnsi="Times New Roman Bold"/>
      <w:b/>
      <w:bCs/>
      <w:szCs w:val="36"/>
    </w:rPr>
  </w:style>
  <w:style w:type="paragraph" w:styleId="Heading3">
    <w:name w:val="heading 3"/>
    <w:basedOn w:val="Normal"/>
    <w:link w:val="Heading3Char"/>
    <w:autoRedefine/>
    <w:unhideWhenUsed/>
    <w:qFormat/>
    <w:rsid w:val="005E3FC4"/>
    <w:pPr>
      <w:keepNext/>
      <w:keepLines/>
      <w:spacing w:after="0" w:line="312" w:lineRule="auto"/>
      <w:ind w:firstLine="0"/>
      <w:jc w:val="center"/>
      <w:outlineLvl w:val="2"/>
    </w:pPr>
    <w:rPr>
      <w:rFonts w:eastAsiaTheme="majorEastAsia"/>
      <w:b/>
      <w:bCs/>
      <w:sz w:val="26"/>
      <w:szCs w:val="26"/>
      <w:bdr w:val="none" w:sz="0" w:space="0" w:color="auto" w:frame="1"/>
      <w:lang w:val="pt-BR"/>
    </w:rPr>
  </w:style>
  <w:style w:type="paragraph" w:styleId="Heading4">
    <w:name w:val="heading 4"/>
    <w:basedOn w:val="Normal"/>
    <w:next w:val="Normal"/>
    <w:link w:val="Heading4Char"/>
    <w:unhideWhenUsed/>
    <w:qFormat/>
    <w:rsid w:val="005E3FC4"/>
    <w:pPr>
      <w:keepNext/>
      <w:keepLines/>
      <w:spacing w:before="40" w:after="0" w:line="276" w:lineRule="auto"/>
      <w:ind w:firstLine="0"/>
      <w:jc w:val="left"/>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nhideWhenUsed/>
    <w:qFormat/>
    <w:rsid w:val="005E3FC4"/>
    <w:pPr>
      <w:keepNext/>
      <w:keepLines/>
      <w:spacing w:before="40" w:after="0" w:line="276" w:lineRule="auto"/>
      <w:ind w:firstLine="0"/>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nhideWhenUsed/>
    <w:qFormat/>
    <w:rsid w:val="005E3FC4"/>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5E3FC4"/>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5E3FC4"/>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E3FC4"/>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2"/>
    <w:rPr>
      <w:rFonts w:eastAsia="Times New Roman" w:cs="Times New Roman"/>
      <w:b/>
      <w:bCs/>
      <w:szCs w:val="28"/>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link w:val="ListParagraphChar"/>
    <w:uiPriority w:val="34"/>
    <w:qFormat/>
    <w:rsid w:val="00E12253"/>
    <w:pPr>
      <w:ind w:left="720"/>
      <w:contextualSpacing/>
    </w:pPr>
  </w:style>
  <w:style w:type="paragraph" w:styleId="BodyText">
    <w:name w:val="Body Text"/>
    <w:basedOn w:val="Normal"/>
    <w:link w:val="BodyTextChar"/>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rsid w:val="00E12253"/>
    <w:rPr>
      <w:rFonts w:ascii="VNI-Times" w:eastAsia="Times New Roman" w:hAnsi="VNI-Times" w:cs="Times New Roman"/>
      <w:szCs w:val="20"/>
    </w:rPr>
  </w:style>
  <w:style w:type="character" w:styleId="CommentReference">
    <w:name w:val="annotation reference"/>
    <w:basedOn w:val="DefaultParagraphFont"/>
    <w:uiPriority w:val="99"/>
    <w:unhideWhenUsed/>
    <w:rsid w:val="00E12253"/>
    <w:rPr>
      <w:sz w:val="16"/>
      <w:szCs w:val="16"/>
    </w:rPr>
  </w:style>
  <w:style w:type="paragraph" w:styleId="CommentText">
    <w:name w:val="annotation text"/>
    <w:basedOn w:val="Normal"/>
    <w:link w:val="CommentTextChar"/>
    <w:uiPriority w:val="99"/>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E12253"/>
    <w:rPr>
      <w:b/>
      <w:bCs/>
    </w:rPr>
  </w:style>
  <w:style w:type="character" w:customStyle="1" w:styleId="CommentSubjectChar">
    <w:name w:val="Comment Subject Char"/>
    <w:basedOn w:val="CommentTextChar"/>
    <w:link w:val="CommentSubject"/>
    <w:uiPriority w:val="99"/>
    <w:rsid w:val="00E12253"/>
    <w:rPr>
      <w:rFonts w:eastAsia="Times New Roman" w:cs="Times New Roman"/>
      <w:b/>
      <w:bCs/>
      <w:sz w:val="20"/>
      <w:szCs w:val="20"/>
    </w:rPr>
  </w:style>
  <w:style w:type="paragraph" w:styleId="BalloonText">
    <w:name w:val="Balloon Text"/>
    <w:basedOn w:val="Normal"/>
    <w:link w:val="BalloonTextChar"/>
    <w:uiPriority w:val="99"/>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 w:type="paragraph" w:customStyle="1" w:styleId="Chuyende1">
    <w:name w:val="Chuyende1"/>
    <w:next w:val="Normal"/>
    <w:autoRedefine/>
    <w:qFormat/>
    <w:rsid w:val="0082634B"/>
    <w:pPr>
      <w:spacing w:before="120" w:after="120" w:line="340" w:lineRule="exact"/>
      <w:jc w:val="center"/>
      <w:outlineLvl w:val="0"/>
    </w:pPr>
    <w:rPr>
      <w:rFonts w:cs="Times New Roman"/>
      <w:b/>
      <w:sz w:val="22"/>
      <w:lang w:val="it-IT"/>
    </w:rPr>
  </w:style>
  <w:style w:type="paragraph" w:customStyle="1" w:styleId="chuyende11">
    <w:name w:val="chuyende 1.1"/>
    <w:next w:val="Normal"/>
    <w:autoRedefine/>
    <w:qFormat/>
    <w:rsid w:val="002969BF"/>
    <w:pPr>
      <w:spacing w:before="120" w:line="340" w:lineRule="exact"/>
      <w:jc w:val="both"/>
      <w:outlineLvl w:val="1"/>
    </w:pPr>
    <w:rPr>
      <w:rFonts w:eastAsiaTheme="majorEastAsia" w:cs="Times New Roman"/>
      <w:b/>
      <w:bCs/>
      <w:sz w:val="22"/>
    </w:rPr>
  </w:style>
  <w:style w:type="paragraph" w:customStyle="1" w:styleId="Chuyende111">
    <w:name w:val="Chuyende1.1.1"/>
    <w:basedOn w:val="Normal"/>
    <w:next w:val="Normal"/>
    <w:qFormat/>
    <w:rsid w:val="007B754A"/>
    <w:pPr>
      <w:spacing w:after="120"/>
      <w:ind w:firstLine="0"/>
      <w:outlineLvl w:val="2"/>
    </w:pPr>
    <w:rPr>
      <w:rFonts w:ascii="Times New Roman Bold" w:eastAsiaTheme="minorHAnsi" w:hAnsi="Times New Roman Bold"/>
      <w:b/>
      <w:sz w:val="26"/>
      <w:szCs w:val="26"/>
    </w:rPr>
  </w:style>
  <w:style w:type="character" w:customStyle="1" w:styleId="ListParagraphChar">
    <w:name w:val="List Paragraph Char"/>
    <w:link w:val="ListParagraph"/>
    <w:uiPriority w:val="34"/>
    <w:locked/>
    <w:rsid w:val="00096797"/>
    <w:rPr>
      <w:rFonts w:eastAsia="Times New Roman" w:cs="Times New Roman"/>
      <w:sz w:val="28"/>
      <w:szCs w:val="28"/>
    </w:rPr>
  </w:style>
  <w:style w:type="character" w:customStyle="1" w:styleId="Heading2Char">
    <w:name w:val="Heading 2 Char"/>
    <w:basedOn w:val="DefaultParagraphFont"/>
    <w:link w:val="Heading2"/>
    <w:rsid w:val="005E3FC4"/>
    <w:rPr>
      <w:rFonts w:ascii="Times New Roman Bold" w:eastAsia="Times New Roman" w:hAnsi="Times New Roman Bold" w:cs="Times New Roman"/>
      <w:b/>
      <w:bCs/>
      <w:sz w:val="28"/>
      <w:szCs w:val="36"/>
    </w:rPr>
  </w:style>
  <w:style w:type="character" w:customStyle="1" w:styleId="Heading3Char">
    <w:name w:val="Heading 3 Char"/>
    <w:basedOn w:val="DefaultParagraphFont"/>
    <w:link w:val="Heading3"/>
    <w:rsid w:val="005E3FC4"/>
    <w:rPr>
      <w:rFonts w:eastAsiaTheme="majorEastAsia" w:cs="Times New Roman"/>
      <w:b/>
      <w:bCs/>
      <w:szCs w:val="26"/>
      <w:bdr w:val="none" w:sz="0" w:space="0" w:color="auto" w:frame="1"/>
      <w:lang w:val="pt-BR"/>
    </w:rPr>
  </w:style>
  <w:style w:type="character" w:customStyle="1" w:styleId="Heading4Char">
    <w:name w:val="Heading 4 Char"/>
    <w:basedOn w:val="DefaultParagraphFont"/>
    <w:link w:val="Heading4"/>
    <w:rsid w:val="005E3FC4"/>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rsid w:val="005E3FC4"/>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rsid w:val="005E3FC4"/>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rsid w:val="005E3F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5E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3F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link w:val="NormalWebChar"/>
    <w:uiPriority w:val="99"/>
    <w:unhideWhenUsed/>
    <w:rsid w:val="005E3FC4"/>
    <w:pPr>
      <w:spacing w:before="100" w:beforeAutospacing="1" w:after="100" w:afterAutospacing="1" w:line="240" w:lineRule="auto"/>
      <w:ind w:firstLine="0"/>
      <w:jc w:val="left"/>
    </w:pPr>
    <w:rPr>
      <w:sz w:val="24"/>
      <w:szCs w:val="24"/>
    </w:rPr>
  </w:style>
  <w:style w:type="character" w:customStyle="1" w:styleId="NormalWebChar">
    <w:name w:val="Normal (Web) Char"/>
    <w:basedOn w:val="DefaultParagraphFont"/>
    <w:link w:val="NormalWeb"/>
    <w:uiPriority w:val="99"/>
    <w:rsid w:val="005E3FC4"/>
    <w:rPr>
      <w:rFonts w:eastAsia="Times New Roman" w:cs="Times New Roman"/>
      <w:sz w:val="24"/>
      <w:szCs w:val="24"/>
    </w:rPr>
  </w:style>
  <w:style w:type="character" w:styleId="Strong">
    <w:name w:val="Strong"/>
    <w:basedOn w:val="DefaultParagraphFont"/>
    <w:uiPriority w:val="22"/>
    <w:qFormat/>
    <w:rsid w:val="005E3FC4"/>
    <w:rPr>
      <w:b/>
      <w:bCs/>
    </w:rPr>
  </w:style>
  <w:style w:type="character" w:customStyle="1" w:styleId="fontstyle01">
    <w:name w:val="fontstyle01"/>
    <w:basedOn w:val="DefaultParagraphFont"/>
    <w:rsid w:val="005E3FC4"/>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5E3FC4"/>
    <w:rPr>
      <w:color w:val="0000FF"/>
      <w:u w:val="single"/>
    </w:rPr>
  </w:style>
  <w:style w:type="paragraph" w:customStyle="1" w:styleId="chapter-para">
    <w:name w:val="chapter-para"/>
    <w:basedOn w:val="Normal"/>
    <w:rsid w:val="005E3FC4"/>
    <w:pPr>
      <w:spacing w:before="100" w:beforeAutospacing="1" w:after="100" w:afterAutospacing="1" w:line="240" w:lineRule="auto"/>
      <w:ind w:firstLine="0"/>
      <w:jc w:val="left"/>
    </w:pPr>
    <w:rPr>
      <w:sz w:val="24"/>
      <w:szCs w:val="24"/>
    </w:rPr>
  </w:style>
  <w:style w:type="paragraph" w:styleId="TOC2">
    <w:name w:val="toc 2"/>
    <w:basedOn w:val="Normal"/>
    <w:next w:val="Normal"/>
    <w:autoRedefine/>
    <w:uiPriority w:val="39"/>
    <w:unhideWhenUsed/>
    <w:qFormat/>
    <w:rsid w:val="005E3FC4"/>
    <w:pPr>
      <w:tabs>
        <w:tab w:val="right" w:leader="dot" w:pos="9395"/>
      </w:tabs>
      <w:spacing w:before="0" w:after="100" w:line="276" w:lineRule="auto"/>
      <w:ind w:left="280" w:firstLine="0"/>
      <w:jc w:val="left"/>
    </w:pPr>
    <w:rPr>
      <w:rFonts w:eastAsiaTheme="minorHAnsi"/>
      <w:noProof/>
      <w:sz w:val="26"/>
      <w:szCs w:val="26"/>
      <w:shd w:val="clear" w:color="auto" w:fill="FFFFFF"/>
    </w:rPr>
  </w:style>
  <w:style w:type="paragraph" w:styleId="TOC1">
    <w:name w:val="toc 1"/>
    <w:aliases w:val="CHUYENDE 1"/>
    <w:basedOn w:val="Normal"/>
    <w:next w:val="Normal"/>
    <w:autoRedefine/>
    <w:uiPriority w:val="39"/>
    <w:unhideWhenUsed/>
    <w:qFormat/>
    <w:rsid w:val="005E3FC4"/>
    <w:pPr>
      <w:tabs>
        <w:tab w:val="right" w:leader="dot" w:pos="9111"/>
      </w:tabs>
      <w:spacing w:before="0" w:after="100" w:line="276" w:lineRule="auto"/>
      <w:ind w:firstLine="0"/>
    </w:pPr>
    <w:rPr>
      <w:rFonts w:eastAsiaTheme="minorHAnsi" w:cstheme="minorBidi"/>
      <w:szCs w:val="22"/>
    </w:rPr>
  </w:style>
  <w:style w:type="paragraph" w:styleId="TOC3">
    <w:name w:val="toc 3"/>
    <w:basedOn w:val="Normal"/>
    <w:next w:val="Normal"/>
    <w:autoRedefine/>
    <w:uiPriority w:val="39"/>
    <w:unhideWhenUsed/>
    <w:qFormat/>
    <w:rsid w:val="005E3FC4"/>
    <w:pPr>
      <w:spacing w:before="0" w:after="100" w:line="276" w:lineRule="auto"/>
      <w:ind w:left="560" w:firstLine="0"/>
      <w:jc w:val="left"/>
    </w:pPr>
    <w:rPr>
      <w:rFonts w:eastAsiaTheme="minorHAnsi" w:cstheme="minorBidi"/>
      <w:szCs w:val="22"/>
    </w:rPr>
  </w:style>
  <w:style w:type="paragraph" w:styleId="TOCHeading">
    <w:name w:val="TOC Heading"/>
    <w:basedOn w:val="Heading1"/>
    <w:next w:val="Normal"/>
    <w:uiPriority w:val="39"/>
    <w:unhideWhenUsed/>
    <w:qFormat/>
    <w:rsid w:val="005E3FC4"/>
    <w:pPr>
      <w:spacing w:before="480" w:line="276" w:lineRule="auto"/>
      <w:ind w:firstLine="0"/>
      <w:jc w:val="both"/>
      <w:outlineLvl w:val="9"/>
    </w:pPr>
    <w:rPr>
      <w:rFonts w:asciiTheme="majorHAnsi" w:eastAsiaTheme="majorEastAsia" w:hAnsiTheme="majorHAnsi" w:cstheme="majorBidi"/>
      <w:color w:val="2E74B5" w:themeColor="accent1" w:themeShade="BF"/>
      <w:sz w:val="28"/>
      <w:lang w:eastAsia="ja-JP"/>
    </w:rPr>
  </w:style>
  <w:style w:type="paragraph" w:customStyle="1" w:styleId="EndNoteBibliographyTitle">
    <w:name w:val="EndNote Bibliography Title"/>
    <w:basedOn w:val="Normal"/>
    <w:link w:val="EndNoteBibliographyTitleChar"/>
    <w:rsid w:val="005E3FC4"/>
    <w:pPr>
      <w:spacing w:before="0" w:after="0" w:line="276" w:lineRule="auto"/>
      <w:ind w:firstLine="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5E3FC4"/>
    <w:rPr>
      <w:rFonts w:cs="Times New Roman"/>
      <w:noProof/>
      <w:sz w:val="28"/>
    </w:rPr>
  </w:style>
  <w:style w:type="paragraph" w:customStyle="1" w:styleId="EndNoteBibliography">
    <w:name w:val="EndNote Bibliography"/>
    <w:basedOn w:val="Normal"/>
    <w:link w:val="EndNoteBibliographyChar"/>
    <w:rsid w:val="005E3FC4"/>
    <w:pPr>
      <w:spacing w:before="0" w:after="200" w:line="240" w:lineRule="auto"/>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5E3FC4"/>
    <w:rPr>
      <w:rFonts w:cs="Times New Roman"/>
      <w:noProof/>
      <w:sz w:val="28"/>
    </w:rPr>
  </w:style>
  <w:style w:type="table" w:styleId="TableGrid">
    <w:name w:val="Table Grid"/>
    <w:basedOn w:val="TableNormal"/>
    <w:uiPriority w:val="39"/>
    <w:rsid w:val="005E3FC4"/>
    <w:pPr>
      <w:spacing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E3FC4"/>
    <w:rPr>
      <w:rFonts w:ascii="Times New Roman" w:hAnsi="Times New Roman" w:cs="Times New Roman" w:hint="default"/>
      <w:b w:val="0"/>
      <w:bCs w:val="0"/>
      <w:i w:val="0"/>
      <w:iCs w:val="0"/>
      <w:color w:val="000000"/>
      <w:sz w:val="26"/>
      <w:szCs w:val="26"/>
    </w:rPr>
  </w:style>
  <w:style w:type="paragraph" w:customStyle="1" w:styleId="WW-Default">
    <w:name w:val="WW-Default"/>
    <w:rsid w:val="005E3FC4"/>
    <w:pPr>
      <w:widowControl w:val="0"/>
      <w:suppressAutoHyphens/>
      <w:spacing w:line="240" w:lineRule="auto"/>
    </w:pPr>
    <w:rPr>
      <w:rFonts w:ascii="VNI-Times" w:eastAsia="Times New Roman" w:hAnsi="VNI-Times" w:cs="VNI-Times"/>
      <w:kern w:val="2"/>
      <w:sz w:val="24"/>
      <w:szCs w:val="24"/>
      <w:lang w:eastAsia="ar-SA"/>
    </w:rPr>
  </w:style>
  <w:style w:type="character" w:customStyle="1" w:styleId="CommentTextChar1">
    <w:name w:val="Comment Text Char1"/>
    <w:basedOn w:val="DefaultParagraphFont"/>
    <w:uiPriority w:val="99"/>
    <w:semiHidden/>
    <w:rsid w:val="005E3FC4"/>
    <w:rPr>
      <w:sz w:val="20"/>
      <w:szCs w:val="20"/>
    </w:rPr>
  </w:style>
  <w:style w:type="character" w:customStyle="1" w:styleId="BodyTextChar1">
    <w:name w:val="Body Text Char1"/>
    <w:basedOn w:val="DefaultParagraphFont"/>
    <w:uiPriority w:val="99"/>
    <w:semiHidden/>
    <w:rsid w:val="005E3FC4"/>
  </w:style>
  <w:style w:type="character" w:customStyle="1" w:styleId="Vnbnnidung">
    <w:name w:val="Văn bản nội dung_"/>
    <w:link w:val="Vnbnnidung1"/>
    <w:uiPriority w:val="99"/>
    <w:locked/>
    <w:rsid w:val="005E3FC4"/>
    <w:rPr>
      <w:shd w:val="clear" w:color="auto" w:fill="FFFFFF"/>
    </w:rPr>
  </w:style>
  <w:style w:type="paragraph" w:customStyle="1" w:styleId="Vnbnnidung1">
    <w:name w:val="Văn bản nội dung1"/>
    <w:basedOn w:val="Normal"/>
    <w:link w:val="Vnbnnidung"/>
    <w:uiPriority w:val="99"/>
    <w:rsid w:val="005E3FC4"/>
    <w:pPr>
      <w:widowControl w:val="0"/>
      <w:shd w:val="clear" w:color="auto" w:fill="FFFFFF"/>
      <w:spacing w:before="420" w:after="0" w:line="446" w:lineRule="exact"/>
      <w:ind w:firstLine="0"/>
    </w:pPr>
    <w:rPr>
      <w:rFonts w:eastAsiaTheme="minorHAnsi" w:cstheme="minorBidi"/>
      <w:sz w:val="26"/>
      <w:szCs w:val="22"/>
    </w:rPr>
  </w:style>
  <w:style w:type="paragraph" w:customStyle="1" w:styleId="208ie">
    <w:name w:val="_208ie"/>
    <w:basedOn w:val="Normal"/>
    <w:rsid w:val="005E3FC4"/>
    <w:pPr>
      <w:spacing w:before="100" w:beforeAutospacing="1" w:after="100" w:afterAutospacing="1" w:line="240" w:lineRule="auto"/>
      <w:ind w:firstLine="0"/>
      <w:jc w:val="left"/>
    </w:pPr>
    <w:rPr>
      <w:sz w:val="24"/>
      <w:szCs w:val="24"/>
    </w:rPr>
  </w:style>
  <w:style w:type="paragraph" w:styleId="Title">
    <w:name w:val="Title"/>
    <w:aliases w:val="doanh3"/>
    <w:basedOn w:val="WW-Default"/>
    <w:next w:val="Subtitle"/>
    <w:link w:val="TitleChar"/>
    <w:qFormat/>
    <w:rsid w:val="005E3FC4"/>
    <w:pPr>
      <w:jc w:val="center"/>
    </w:pPr>
    <w:rPr>
      <w:b/>
      <w:bCs/>
      <w:kern w:val="1"/>
    </w:rPr>
  </w:style>
  <w:style w:type="character" w:customStyle="1" w:styleId="TitleChar">
    <w:name w:val="Title Char"/>
    <w:aliases w:val="doanh3 Char"/>
    <w:basedOn w:val="DefaultParagraphFont"/>
    <w:link w:val="Title"/>
    <w:rsid w:val="005E3FC4"/>
    <w:rPr>
      <w:rFonts w:ascii="VNI-Times" w:eastAsia="Times New Roman" w:hAnsi="VNI-Times" w:cs="VNI-Times"/>
      <w:b/>
      <w:bCs/>
      <w:kern w:val="1"/>
      <w:sz w:val="24"/>
      <w:szCs w:val="24"/>
      <w:lang w:eastAsia="ar-SA"/>
    </w:rPr>
  </w:style>
  <w:style w:type="paragraph" w:styleId="Subtitle">
    <w:name w:val="Subtitle"/>
    <w:basedOn w:val="Normal"/>
    <w:next w:val="Normal"/>
    <w:link w:val="SubtitleChar"/>
    <w:uiPriority w:val="11"/>
    <w:qFormat/>
    <w:rsid w:val="005E3FC4"/>
    <w:pPr>
      <w:numPr>
        <w:ilvl w:val="1"/>
      </w:numPr>
      <w:spacing w:before="0" w:after="160" w:line="276" w:lineRule="auto"/>
      <w:ind w:firstLine="567"/>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3FC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5E3FC4"/>
    <w:rPr>
      <w:i/>
      <w:iCs/>
    </w:rPr>
  </w:style>
  <w:style w:type="table" w:customStyle="1" w:styleId="PlainTable41">
    <w:name w:val="Plain Table 41"/>
    <w:basedOn w:val="TableNormal"/>
    <w:uiPriority w:val="44"/>
    <w:rsid w:val="005E3FC4"/>
    <w:pPr>
      <w:spacing w:line="240" w:lineRule="auto"/>
    </w:pPr>
    <w:rPr>
      <w:sz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hor-sup-separator">
    <w:name w:val="author-sup-separator"/>
    <w:basedOn w:val="DefaultParagraphFont"/>
    <w:rsid w:val="005E3FC4"/>
  </w:style>
  <w:style w:type="character" w:customStyle="1" w:styleId="metadata--author-name">
    <w:name w:val="metadata--author-name"/>
    <w:basedOn w:val="DefaultParagraphFont"/>
    <w:rsid w:val="005E3FC4"/>
  </w:style>
  <w:style w:type="character" w:customStyle="1" w:styleId="text">
    <w:name w:val="text"/>
    <w:basedOn w:val="DefaultParagraphFont"/>
    <w:rsid w:val="005E3FC4"/>
  </w:style>
  <w:style w:type="paragraph" w:styleId="NoSpacing">
    <w:name w:val="No Spacing"/>
    <w:uiPriority w:val="1"/>
    <w:rsid w:val="005E3FC4"/>
    <w:pPr>
      <w:spacing w:line="240" w:lineRule="auto"/>
    </w:pPr>
    <w:rPr>
      <w:rFonts w:asciiTheme="minorHAnsi" w:hAnsiTheme="minorHAnsi"/>
      <w:sz w:val="22"/>
    </w:rPr>
  </w:style>
  <w:style w:type="character" w:customStyle="1" w:styleId="fontstyle11">
    <w:name w:val="fontstyle11"/>
    <w:basedOn w:val="DefaultParagraphFont"/>
    <w:rsid w:val="005E3FC4"/>
    <w:rPr>
      <w:rFonts w:ascii="TimesNewRomanPSMT" w:hAnsi="TimesNewRomanPSMT" w:cs="TimesNewRomanPSMT" w:hint="default"/>
      <w:b w:val="0"/>
      <w:bCs w:val="0"/>
      <w:i w:val="0"/>
      <w:iCs w:val="0"/>
      <w:color w:val="000000"/>
      <w:sz w:val="26"/>
      <w:szCs w:val="26"/>
    </w:rPr>
  </w:style>
  <w:style w:type="character" w:customStyle="1" w:styleId="authors-list-item">
    <w:name w:val="authors-list-item"/>
    <w:basedOn w:val="DefaultParagraphFont"/>
    <w:rsid w:val="005E3FC4"/>
  </w:style>
  <w:style w:type="character" w:customStyle="1" w:styleId="comma">
    <w:name w:val="comma"/>
    <w:basedOn w:val="DefaultParagraphFont"/>
    <w:rsid w:val="005E3FC4"/>
  </w:style>
  <w:style w:type="paragraph" w:styleId="BodyTextIndent">
    <w:name w:val="Body Text Indent"/>
    <w:basedOn w:val="Normal"/>
    <w:link w:val="BodyTextIndentChar"/>
    <w:rsid w:val="005E3FC4"/>
    <w:pPr>
      <w:spacing w:after="120" w:line="240" w:lineRule="auto"/>
      <w:ind w:left="360" w:firstLine="0"/>
    </w:pPr>
    <w:rPr>
      <w:rFonts w:eastAsia="MS Mincho"/>
      <w:sz w:val="24"/>
      <w:szCs w:val="24"/>
      <w:lang w:eastAsia="ja-JP"/>
    </w:rPr>
  </w:style>
  <w:style w:type="character" w:customStyle="1" w:styleId="BodyTextIndentChar">
    <w:name w:val="Body Text Indent Char"/>
    <w:basedOn w:val="DefaultParagraphFont"/>
    <w:link w:val="BodyTextIndent"/>
    <w:rsid w:val="005E3FC4"/>
    <w:rPr>
      <w:rFonts w:eastAsia="MS Mincho" w:cs="Times New Roman"/>
      <w:sz w:val="24"/>
      <w:szCs w:val="24"/>
      <w:lang w:eastAsia="ja-JP"/>
    </w:rPr>
  </w:style>
  <w:style w:type="paragraph" w:customStyle="1" w:styleId="3">
    <w:name w:val="3"/>
    <w:qFormat/>
    <w:rsid w:val="005E3FC4"/>
    <w:pPr>
      <w:tabs>
        <w:tab w:val="left" w:pos="567"/>
        <w:tab w:val="num" w:pos="717"/>
      </w:tabs>
      <w:spacing w:before="120"/>
      <w:ind w:left="717" w:hanging="360"/>
      <w:contextualSpacing/>
      <w:jc w:val="both"/>
    </w:pPr>
    <w:rPr>
      <w:rFonts w:eastAsia="Calibri" w:cs="Times New Roman"/>
      <w:b/>
      <w:bCs/>
      <w:i/>
      <w:noProof/>
      <w:sz w:val="28"/>
      <w:szCs w:val="26"/>
    </w:rPr>
  </w:style>
  <w:style w:type="character" w:customStyle="1" w:styleId="FootnoteTextChar">
    <w:name w:val="Footnote Text Char"/>
    <w:basedOn w:val="DefaultParagraphFont"/>
    <w:link w:val="FootnoteText"/>
    <w:uiPriority w:val="99"/>
    <w:semiHidden/>
    <w:rsid w:val="005E3FC4"/>
    <w:rPr>
      <w:rFonts w:eastAsia="MS Mincho" w:cs="Times New Roman"/>
      <w:sz w:val="20"/>
      <w:szCs w:val="20"/>
      <w:lang w:eastAsia="ja-JP"/>
    </w:rPr>
  </w:style>
  <w:style w:type="paragraph" w:styleId="FootnoteText">
    <w:name w:val="footnote text"/>
    <w:basedOn w:val="Normal"/>
    <w:link w:val="FootnoteTextChar"/>
    <w:uiPriority w:val="99"/>
    <w:semiHidden/>
    <w:unhideWhenUsed/>
    <w:rsid w:val="005E3FC4"/>
    <w:pPr>
      <w:spacing w:after="0" w:line="240" w:lineRule="auto"/>
      <w:ind w:firstLine="0"/>
    </w:pPr>
    <w:rPr>
      <w:rFonts w:eastAsia="MS Mincho"/>
      <w:sz w:val="20"/>
      <w:szCs w:val="20"/>
      <w:lang w:eastAsia="ja-JP"/>
    </w:rPr>
  </w:style>
  <w:style w:type="character" w:customStyle="1" w:styleId="FootnoteTextChar1">
    <w:name w:val="Footnote Text Char1"/>
    <w:basedOn w:val="DefaultParagraphFont"/>
    <w:uiPriority w:val="99"/>
    <w:semiHidden/>
    <w:rsid w:val="005E3FC4"/>
    <w:rPr>
      <w:rFonts w:eastAsia="Times New Roman" w:cs="Times New Roman"/>
      <w:sz w:val="20"/>
      <w:szCs w:val="20"/>
    </w:rPr>
  </w:style>
  <w:style w:type="paragraph" w:customStyle="1" w:styleId="03">
    <w:name w:val="03"/>
    <w:basedOn w:val="Normal"/>
    <w:rsid w:val="005E3FC4"/>
    <w:pPr>
      <w:spacing w:after="120"/>
      <w:ind w:firstLine="0"/>
    </w:pPr>
    <w:rPr>
      <w:rFonts w:ascii="Times New Roman Bold" w:eastAsia="Calibri" w:hAnsi="Times New Roman Bold"/>
      <w:b/>
    </w:rPr>
  </w:style>
  <w:style w:type="paragraph" w:customStyle="1" w:styleId="Bb">
    <w:name w:val="Bb"/>
    <w:basedOn w:val="Normal"/>
    <w:rsid w:val="005E3FC4"/>
    <w:pPr>
      <w:spacing w:after="0"/>
      <w:ind w:firstLine="0"/>
      <w:jc w:val="center"/>
    </w:pPr>
    <w:rPr>
      <w:rFonts w:eastAsia="Calibri"/>
      <w:b/>
      <w:i/>
      <w:lang w:val="vi-VN"/>
    </w:rPr>
  </w:style>
  <w:style w:type="paragraph" w:customStyle="1" w:styleId="02">
    <w:name w:val="02"/>
    <w:basedOn w:val="Normal"/>
    <w:rsid w:val="005E3FC4"/>
    <w:pPr>
      <w:spacing w:after="120"/>
      <w:ind w:firstLine="0"/>
    </w:pPr>
    <w:rPr>
      <w:rFonts w:ascii="Times New Roman Bold" w:eastAsia="Calibri" w:hAnsi="Times New Roman Bold"/>
      <w:b/>
    </w:rPr>
  </w:style>
  <w:style w:type="paragraph" w:customStyle="1" w:styleId="04">
    <w:name w:val="04"/>
    <w:basedOn w:val="Normal"/>
    <w:rsid w:val="005E3FC4"/>
    <w:pPr>
      <w:spacing w:after="0"/>
      <w:ind w:firstLine="0"/>
    </w:pPr>
    <w:rPr>
      <w:rFonts w:eastAsia="Calibri"/>
      <w:i/>
    </w:rPr>
  </w:style>
  <w:style w:type="paragraph" w:customStyle="1" w:styleId="Style1">
    <w:name w:val="Style1"/>
    <w:basedOn w:val="Normal"/>
    <w:rsid w:val="005E3FC4"/>
    <w:pPr>
      <w:spacing w:after="0" w:line="240" w:lineRule="auto"/>
      <w:ind w:firstLine="0"/>
    </w:pPr>
    <w:rPr>
      <w:rFonts w:ascii="VNI-Times" w:hAnsi="VNI-Times"/>
      <w:sz w:val="24"/>
      <w:szCs w:val="20"/>
    </w:rPr>
  </w:style>
  <w:style w:type="paragraph" w:customStyle="1" w:styleId="tut">
    <w:name w:val="tut"/>
    <w:basedOn w:val="su"/>
    <w:rsid w:val="005E3FC4"/>
    <w:pPr>
      <w:ind w:firstLine="0"/>
      <w:jc w:val="center"/>
    </w:pPr>
  </w:style>
  <w:style w:type="paragraph" w:customStyle="1" w:styleId="su">
    <w:name w:val="su"/>
    <w:basedOn w:val="Normal"/>
    <w:rsid w:val="005E3FC4"/>
    <w:pPr>
      <w:overflowPunct w:val="0"/>
      <w:autoSpaceDE w:val="0"/>
      <w:autoSpaceDN w:val="0"/>
      <w:adjustRightInd w:val="0"/>
      <w:spacing w:after="0" w:line="240" w:lineRule="atLeast"/>
    </w:pPr>
    <w:rPr>
      <w:rFonts w:ascii=".VnTime" w:hAnsi=".VnTime"/>
      <w:sz w:val="24"/>
      <w:szCs w:val="20"/>
    </w:rPr>
  </w:style>
  <w:style w:type="paragraph" w:styleId="BodyTextIndent2">
    <w:name w:val="Body Text Indent 2"/>
    <w:basedOn w:val="Normal"/>
    <w:link w:val="BodyTextIndent2Char"/>
    <w:rsid w:val="005E3FC4"/>
    <w:pPr>
      <w:spacing w:after="0" w:line="240" w:lineRule="auto"/>
      <w:ind w:firstLine="1080"/>
    </w:pPr>
    <w:rPr>
      <w:rFonts w:ascii=".VnTime" w:hAnsi=".VnTime"/>
      <w:szCs w:val="20"/>
    </w:rPr>
  </w:style>
  <w:style w:type="character" w:customStyle="1" w:styleId="BodyTextIndent2Char">
    <w:name w:val="Body Text Indent 2 Char"/>
    <w:basedOn w:val="DefaultParagraphFont"/>
    <w:link w:val="BodyTextIndent2"/>
    <w:rsid w:val="005E3FC4"/>
    <w:rPr>
      <w:rFonts w:ascii=".VnTime" w:eastAsia="Times New Roman" w:hAnsi=".VnTime" w:cs="Times New Roman"/>
      <w:sz w:val="28"/>
      <w:szCs w:val="20"/>
    </w:rPr>
  </w:style>
  <w:style w:type="paragraph" w:styleId="BodyText2">
    <w:name w:val="Body Text 2"/>
    <w:basedOn w:val="Normal"/>
    <w:link w:val="BodyText2Char"/>
    <w:rsid w:val="005E3FC4"/>
    <w:pPr>
      <w:tabs>
        <w:tab w:val="left" w:pos="0"/>
      </w:tabs>
      <w:spacing w:after="0" w:line="240" w:lineRule="auto"/>
      <w:ind w:firstLine="0"/>
    </w:pPr>
    <w:rPr>
      <w:rFonts w:ascii="VNI-Times" w:hAnsi="VNI-Times"/>
      <w:color w:val="0000FF"/>
      <w:sz w:val="24"/>
      <w:szCs w:val="20"/>
    </w:rPr>
  </w:style>
  <w:style w:type="character" w:customStyle="1" w:styleId="BodyText2Char">
    <w:name w:val="Body Text 2 Char"/>
    <w:basedOn w:val="DefaultParagraphFont"/>
    <w:link w:val="BodyText2"/>
    <w:rsid w:val="005E3FC4"/>
    <w:rPr>
      <w:rFonts w:ascii="VNI-Times" w:eastAsia="Times New Roman" w:hAnsi="VNI-Times" w:cs="Times New Roman"/>
      <w:color w:val="0000FF"/>
      <w:sz w:val="24"/>
      <w:szCs w:val="20"/>
    </w:rPr>
  </w:style>
  <w:style w:type="paragraph" w:styleId="BodyTextIndent3">
    <w:name w:val="Body Text Indent 3"/>
    <w:basedOn w:val="Normal"/>
    <w:link w:val="BodyTextIndent3Char"/>
    <w:uiPriority w:val="99"/>
    <w:rsid w:val="005E3FC4"/>
    <w:pPr>
      <w:spacing w:after="0" w:line="240" w:lineRule="auto"/>
      <w:ind w:left="720" w:firstLine="0"/>
    </w:pPr>
    <w:rPr>
      <w:rFonts w:ascii=".VnTime" w:hAnsi=".VnTime"/>
      <w:szCs w:val="20"/>
    </w:rPr>
  </w:style>
  <w:style w:type="character" w:customStyle="1" w:styleId="BodyTextIndent3Char">
    <w:name w:val="Body Text Indent 3 Char"/>
    <w:basedOn w:val="DefaultParagraphFont"/>
    <w:link w:val="BodyTextIndent3"/>
    <w:uiPriority w:val="99"/>
    <w:rsid w:val="005E3FC4"/>
    <w:rPr>
      <w:rFonts w:ascii=".VnTime" w:eastAsia="Times New Roman" w:hAnsi=".VnTime" w:cs="Times New Roman"/>
      <w:sz w:val="28"/>
      <w:szCs w:val="20"/>
    </w:rPr>
  </w:style>
  <w:style w:type="paragraph" w:styleId="BodyText3">
    <w:name w:val="Body Text 3"/>
    <w:basedOn w:val="Normal"/>
    <w:link w:val="BodyText3Char"/>
    <w:rsid w:val="005E3FC4"/>
    <w:pPr>
      <w:spacing w:after="0"/>
      <w:ind w:firstLine="0"/>
    </w:pPr>
    <w:rPr>
      <w:rFonts w:ascii=".VnTime" w:hAnsi=".VnTime"/>
      <w:sz w:val="20"/>
      <w:szCs w:val="20"/>
    </w:rPr>
  </w:style>
  <w:style w:type="character" w:customStyle="1" w:styleId="BodyText3Char">
    <w:name w:val="Body Text 3 Char"/>
    <w:basedOn w:val="DefaultParagraphFont"/>
    <w:link w:val="BodyText3"/>
    <w:rsid w:val="005E3FC4"/>
    <w:rPr>
      <w:rFonts w:ascii=".VnTime" w:eastAsia="Times New Roman" w:hAnsi=".VnTime" w:cs="Times New Roman"/>
      <w:sz w:val="20"/>
      <w:szCs w:val="20"/>
    </w:rPr>
  </w:style>
  <w:style w:type="paragraph" w:styleId="BlockText">
    <w:name w:val="Block Text"/>
    <w:basedOn w:val="Normal"/>
    <w:rsid w:val="005E3FC4"/>
    <w:pPr>
      <w:tabs>
        <w:tab w:val="left" w:pos="0"/>
      </w:tabs>
      <w:spacing w:after="0" w:line="240" w:lineRule="auto"/>
      <w:ind w:left="1418" w:right="-1080" w:firstLine="0"/>
    </w:pPr>
    <w:rPr>
      <w:rFonts w:ascii="VNI-Times" w:hAnsi="VNI-Times"/>
      <w:color w:val="0000FF"/>
      <w:sz w:val="20"/>
      <w:szCs w:val="20"/>
    </w:rPr>
  </w:style>
  <w:style w:type="paragraph" w:customStyle="1" w:styleId="cancu">
    <w:name w:val="cancu"/>
    <w:rsid w:val="005E3FC4"/>
    <w:pPr>
      <w:overflowPunct w:val="0"/>
      <w:autoSpaceDE w:val="0"/>
      <w:autoSpaceDN w:val="0"/>
      <w:adjustRightInd w:val="0"/>
      <w:spacing w:before="120" w:line="240" w:lineRule="auto"/>
      <w:ind w:firstLine="567"/>
      <w:jc w:val="both"/>
    </w:pPr>
    <w:rPr>
      <w:rFonts w:ascii=".VnTime" w:eastAsia="Times New Roman" w:hAnsi=".VnTime" w:cs="Times New Roman"/>
      <w:i/>
      <w:color w:val="000000"/>
      <w:sz w:val="24"/>
      <w:szCs w:val="20"/>
    </w:rPr>
  </w:style>
  <w:style w:type="paragraph" w:customStyle="1" w:styleId="Blockquote">
    <w:name w:val="Blockquote"/>
    <w:basedOn w:val="Normal"/>
    <w:rsid w:val="005E3FC4"/>
    <w:pPr>
      <w:spacing w:before="100" w:after="100" w:line="240" w:lineRule="auto"/>
      <w:ind w:left="360" w:right="360" w:firstLine="0"/>
    </w:pPr>
    <w:rPr>
      <w:snapToGrid w:val="0"/>
      <w:sz w:val="24"/>
      <w:szCs w:val="20"/>
      <w:lang w:val="fr-CA"/>
    </w:rPr>
  </w:style>
  <w:style w:type="character" w:styleId="PageNumber">
    <w:name w:val="page number"/>
    <w:basedOn w:val="DefaultParagraphFont"/>
    <w:rsid w:val="005E3FC4"/>
  </w:style>
  <w:style w:type="paragraph" w:styleId="Caption">
    <w:name w:val="caption"/>
    <w:basedOn w:val="Normal"/>
    <w:next w:val="Normal"/>
    <w:rsid w:val="005E3FC4"/>
    <w:pPr>
      <w:widowControl w:val="0"/>
      <w:spacing w:after="0" w:line="240" w:lineRule="auto"/>
      <w:ind w:firstLine="0"/>
    </w:pPr>
    <w:rPr>
      <w:b/>
      <w:bCs/>
      <w:position w:val="-20"/>
      <w:sz w:val="26"/>
    </w:rPr>
  </w:style>
  <w:style w:type="paragraph" w:styleId="PlainText">
    <w:name w:val="Plain Text"/>
    <w:basedOn w:val="Normal"/>
    <w:link w:val="PlainTextChar"/>
    <w:rsid w:val="005E3FC4"/>
    <w:pPr>
      <w:spacing w:after="0" w:line="240" w:lineRule="auto"/>
      <w:ind w:firstLine="0"/>
    </w:pPr>
    <w:rPr>
      <w:rFonts w:ascii="Courier New" w:hAnsi="Courier New"/>
      <w:sz w:val="20"/>
      <w:szCs w:val="20"/>
    </w:rPr>
  </w:style>
  <w:style w:type="character" w:customStyle="1" w:styleId="PlainTextChar">
    <w:name w:val="Plain Text Char"/>
    <w:basedOn w:val="DefaultParagraphFont"/>
    <w:link w:val="PlainText"/>
    <w:rsid w:val="005E3FC4"/>
    <w:rPr>
      <w:rFonts w:ascii="Courier New" w:eastAsia="Times New Roman" w:hAnsi="Courier New" w:cs="Times New Roman"/>
      <w:sz w:val="20"/>
      <w:szCs w:val="20"/>
    </w:rPr>
  </w:style>
  <w:style w:type="paragraph" w:customStyle="1" w:styleId="CharCharChar1CharCharCharCharCharCharCharCharCharChar">
    <w:name w:val="Char Char Char1 Char Char Char Char Char Char Char Char Char Char"/>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paragraph" w:customStyle="1" w:styleId="Char">
    <w:name w:val="Char"/>
    <w:autoRedefine/>
    <w:rsid w:val="005E3FC4"/>
    <w:pPr>
      <w:tabs>
        <w:tab w:val="num" w:pos="720"/>
      </w:tabs>
      <w:spacing w:before="120" w:after="120" w:line="240" w:lineRule="auto"/>
      <w:ind w:left="357"/>
      <w:jc w:val="both"/>
    </w:pPr>
    <w:rPr>
      <w:rFonts w:eastAsia="Times New Roman" w:cs="Times New Roman"/>
      <w:sz w:val="20"/>
      <w:szCs w:val="20"/>
    </w:rPr>
  </w:style>
  <w:style w:type="paragraph" w:customStyle="1" w:styleId="Char1">
    <w:name w:val="Char1"/>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character" w:customStyle="1" w:styleId="apple-converted-space">
    <w:name w:val="apple-converted-space"/>
    <w:rsid w:val="005E3FC4"/>
  </w:style>
  <w:style w:type="character" w:customStyle="1" w:styleId="reference-text">
    <w:name w:val="reference-text"/>
    <w:rsid w:val="005E3FC4"/>
  </w:style>
  <w:style w:type="character" w:styleId="HTMLCite">
    <w:name w:val="HTML Cite"/>
    <w:uiPriority w:val="99"/>
    <w:unhideWhenUsed/>
    <w:rsid w:val="005E3FC4"/>
    <w:rPr>
      <w:i/>
      <w:iCs/>
    </w:rPr>
  </w:style>
  <w:style w:type="paragraph" w:customStyle="1" w:styleId="1">
    <w:name w:val="1"/>
    <w:basedOn w:val="Normal"/>
    <w:rsid w:val="005E3FC4"/>
    <w:pPr>
      <w:spacing w:before="100" w:beforeAutospacing="1" w:after="100" w:afterAutospacing="1" w:line="240" w:lineRule="auto"/>
      <w:ind w:firstLine="0"/>
    </w:pPr>
    <w:rPr>
      <w:sz w:val="24"/>
      <w:szCs w:val="24"/>
    </w:rPr>
  </w:style>
  <w:style w:type="character" w:styleId="FollowedHyperlink">
    <w:name w:val="FollowedHyperlink"/>
    <w:rsid w:val="005E3FC4"/>
    <w:rPr>
      <w:color w:val="800080"/>
      <w:u w:val="single"/>
    </w:rPr>
  </w:style>
  <w:style w:type="paragraph" w:customStyle="1" w:styleId="01">
    <w:name w:val="01"/>
    <w:basedOn w:val="Normal"/>
    <w:rsid w:val="005E3FC4"/>
    <w:pPr>
      <w:spacing w:after="120"/>
      <w:ind w:firstLine="0"/>
    </w:pPr>
    <w:rPr>
      <w:rFonts w:ascii="Times New Roman Bold" w:eastAsia="Calibri" w:hAnsi="Times New Roman Bold"/>
      <w:b/>
    </w:rPr>
  </w:style>
  <w:style w:type="paragraph" w:customStyle="1" w:styleId="Hh">
    <w:name w:val="Hh"/>
    <w:basedOn w:val="Normal"/>
    <w:rsid w:val="005E3FC4"/>
    <w:pPr>
      <w:spacing w:after="0"/>
      <w:ind w:firstLine="0"/>
      <w:jc w:val="center"/>
    </w:pPr>
    <w:rPr>
      <w:rFonts w:eastAsia="Calibri"/>
      <w:b/>
      <w:i/>
    </w:rPr>
  </w:style>
  <w:style w:type="character" w:customStyle="1" w:styleId="st">
    <w:name w:val="st"/>
    <w:basedOn w:val="DefaultParagraphFont"/>
    <w:rsid w:val="005E3FC4"/>
  </w:style>
  <w:style w:type="paragraph" w:customStyle="1" w:styleId="p">
    <w:name w:val="p"/>
    <w:basedOn w:val="Normal"/>
    <w:rsid w:val="005E3FC4"/>
    <w:pPr>
      <w:spacing w:before="100" w:beforeAutospacing="1" w:after="100" w:afterAutospacing="1" w:line="240" w:lineRule="auto"/>
      <w:ind w:firstLine="0"/>
    </w:pPr>
    <w:rPr>
      <w:sz w:val="24"/>
      <w:szCs w:val="24"/>
    </w:rPr>
  </w:style>
  <w:style w:type="paragraph" w:customStyle="1" w:styleId="22">
    <w:name w:val="22"/>
    <w:basedOn w:val="Normal"/>
    <w:rsid w:val="005E3FC4"/>
    <w:pPr>
      <w:spacing w:after="0"/>
      <w:ind w:left="516" w:hanging="516"/>
      <w:outlineLvl w:val="0"/>
    </w:pPr>
    <w:rPr>
      <w:rFonts w:eastAsia="Calibri"/>
      <w:b/>
    </w:rPr>
  </w:style>
  <w:style w:type="paragraph" w:customStyle="1" w:styleId="33">
    <w:name w:val="33"/>
    <w:basedOn w:val="Normal"/>
    <w:rsid w:val="005E3FC4"/>
    <w:pPr>
      <w:spacing w:after="0"/>
      <w:ind w:left="851" w:hanging="851"/>
      <w:outlineLvl w:val="0"/>
    </w:pPr>
    <w:rPr>
      <w:rFonts w:eastAsia="Calibri"/>
      <w:b/>
      <w:i/>
    </w:rPr>
  </w:style>
  <w:style w:type="character" w:customStyle="1" w:styleId="simple">
    <w:name w:val="simple"/>
    <w:basedOn w:val="DefaultParagraphFont"/>
    <w:rsid w:val="005E3FC4"/>
  </w:style>
  <w:style w:type="paragraph" w:styleId="Bibliography">
    <w:name w:val="Bibliography"/>
    <w:basedOn w:val="Normal"/>
    <w:next w:val="Normal"/>
    <w:uiPriority w:val="37"/>
    <w:unhideWhenUsed/>
    <w:rsid w:val="005E3FC4"/>
    <w:pPr>
      <w:spacing w:after="0" w:line="240" w:lineRule="auto"/>
      <w:ind w:firstLine="0"/>
    </w:pPr>
    <w:rPr>
      <w:rFonts w:eastAsia="MS Mincho"/>
      <w:sz w:val="24"/>
      <w:szCs w:val="24"/>
      <w:lang w:eastAsia="ja-JP"/>
    </w:rPr>
  </w:style>
  <w:style w:type="character" w:customStyle="1" w:styleId="name">
    <w:name w:val="name"/>
    <w:basedOn w:val="DefaultParagraphFont"/>
    <w:rsid w:val="005E3FC4"/>
  </w:style>
  <w:style w:type="character" w:customStyle="1" w:styleId="highlight">
    <w:name w:val="highlight"/>
    <w:basedOn w:val="DefaultParagraphFont"/>
    <w:rsid w:val="005E3FC4"/>
  </w:style>
  <w:style w:type="paragraph" w:styleId="TOC4">
    <w:name w:val="toc 4"/>
    <w:basedOn w:val="Normal"/>
    <w:next w:val="Normal"/>
    <w:autoRedefine/>
    <w:uiPriority w:val="39"/>
    <w:unhideWhenUsed/>
    <w:rsid w:val="005E3FC4"/>
    <w:pPr>
      <w:spacing w:after="100" w:line="276" w:lineRule="auto"/>
      <w:ind w:left="660" w:firstLine="0"/>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5E3FC4"/>
    <w:pPr>
      <w:spacing w:after="100" w:line="276" w:lineRule="auto"/>
      <w:ind w:left="880" w:firstLine="0"/>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5E3FC4"/>
    <w:pPr>
      <w:spacing w:after="100" w:line="276" w:lineRule="auto"/>
      <w:ind w:left="1100" w:firstLine="0"/>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5E3FC4"/>
    <w:pPr>
      <w:spacing w:after="100" w:line="276" w:lineRule="auto"/>
      <w:ind w:left="1320" w:firstLine="0"/>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5E3FC4"/>
    <w:pPr>
      <w:spacing w:after="100" w:line="276" w:lineRule="auto"/>
      <w:ind w:left="1540" w:firstLine="0"/>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5E3FC4"/>
    <w:pPr>
      <w:spacing w:after="100" w:line="276" w:lineRule="auto"/>
      <w:ind w:left="1760" w:firstLine="0"/>
    </w:pPr>
    <w:rPr>
      <w:rFonts w:asciiTheme="minorHAnsi" w:eastAsiaTheme="minorEastAsia" w:hAnsiTheme="minorHAnsi" w:cstheme="minorBidi"/>
      <w:sz w:val="22"/>
      <w:szCs w:val="22"/>
      <w:lang w:val="vi-VN" w:eastAsia="vi-VN"/>
    </w:rPr>
  </w:style>
  <w:style w:type="paragraph" w:customStyle="1" w:styleId="Doanh1">
    <w:name w:val="Doanh1"/>
    <w:basedOn w:val="Normal"/>
    <w:rsid w:val="005E3FC4"/>
    <w:pPr>
      <w:spacing w:after="120"/>
      <w:ind w:firstLine="0"/>
    </w:pPr>
    <w:rPr>
      <w:rFonts w:eastAsia="MS Mincho"/>
      <w:b/>
      <w:szCs w:val="24"/>
      <w:lang w:eastAsia="ja-JP"/>
    </w:rPr>
  </w:style>
  <w:style w:type="paragraph" w:customStyle="1" w:styleId="Doanh2">
    <w:name w:val="Doanh 2"/>
    <w:basedOn w:val="Doanh1"/>
    <w:rsid w:val="005E3FC4"/>
  </w:style>
  <w:style w:type="paragraph" w:customStyle="1" w:styleId="Doanh3">
    <w:name w:val="Doanh 3"/>
    <w:basedOn w:val="Doanh2"/>
    <w:rsid w:val="005E3FC4"/>
    <w:rPr>
      <w:rFonts w:ascii="Times New Roman Bold" w:hAnsi="Times New Roman Bold"/>
    </w:rPr>
  </w:style>
  <w:style w:type="character" w:styleId="PlaceholderText">
    <w:name w:val="Placeholder Text"/>
    <w:basedOn w:val="DefaultParagraphFont"/>
    <w:uiPriority w:val="99"/>
    <w:semiHidden/>
    <w:rsid w:val="005E3FC4"/>
    <w:rPr>
      <w:color w:val="808080"/>
    </w:rPr>
  </w:style>
  <w:style w:type="paragraph" w:customStyle="1" w:styleId="doanh20">
    <w:name w:val="doanh2"/>
    <w:basedOn w:val="Normal"/>
    <w:rsid w:val="005E3FC4"/>
    <w:pPr>
      <w:spacing w:after="120"/>
      <w:ind w:firstLine="0"/>
    </w:pPr>
    <w:rPr>
      <w:rFonts w:ascii="Times New Roman Bold" w:eastAsia="Calibri" w:hAnsi="Times New Roman Bold"/>
      <w:b/>
    </w:rPr>
  </w:style>
  <w:style w:type="character" w:customStyle="1" w:styleId="mjx-char">
    <w:name w:val="mjx-char"/>
    <w:basedOn w:val="DefaultParagraphFont"/>
    <w:rsid w:val="005E3FC4"/>
  </w:style>
  <w:style w:type="paragraph" w:customStyle="1" w:styleId="Doanh21">
    <w:name w:val="Doanh2"/>
    <w:basedOn w:val="Normal"/>
    <w:qFormat/>
    <w:rsid w:val="005E3FC4"/>
    <w:pPr>
      <w:spacing w:after="120"/>
      <w:ind w:firstLine="0"/>
    </w:pPr>
    <w:rPr>
      <w:rFonts w:eastAsia="MS Mincho"/>
      <w:b/>
      <w:szCs w:val="24"/>
      <w:lang w:eastAsia="ja-JP"/>
    </w:rPr>
  </w:style>
  <w:style w:type="paragraph" w:customStyle="1" w:styleId="Doanh30">
    <w:name w:val="Doanh3"/>
    <w:basedOn w:val="Doanh21"/>
    <w:qFormat/>
    <w:rsid w:val="005E3FC4"/>
    <w:rPr>
      <w:rFonts w:ascii="Times New Roman Bold" w:hAnsi="Times New Roman Bold"/>
    </w:rPr>
  </w:style>
  <w:style w:type="character" w:customStyle="1" w:styleId="italic">
    <w:name w:val="italic"/>
    <w:basedOn w:val="DefaultParagraphFont"/>
    <w:rsid w:val="005E3FC4"/>
  </w:style>
  <w:style w:type="character" w:customStyle="1" w:styleId="sub">
    <w:name w:val="sub"/>
    <w:basedOn w:val="DefaultParagraphFont"/>
    <w:rsid w:val="005E3FC4"/>
  </w:style>
  <w:style w:type="character" w:customStyle="1" w:styleId="html-italic">
    <w:name w:val="html-italic"/>
    <w:basedOn w:val="DefaultParagraphFont"/>
    <w:rsid w:val="005E3FC4"/>
  </w:style>
  <w:style w:type="character" w:styleId="LineNumber">
    <w:name w:val="line number"/>
    <w:basedOn w:val="DefaultParagraphFont"/>
    <w:uiPriority w:val="99"/>
    <w:semiHidden/>
    <w:unhideWhenUsed/>
    <w:rsid w:val="005E3FC4"/>
  </w:style>
  <w:style w:type="character" w:customStyle="1" w:styleId="fontstyle31">
    <w:name w:val="fontstyle31"/>
    <w:basedOn w:val="DefaultParagraphFont"/>
    <w:rsid w:val="005E3FC4"/>
    <w:rPr>
      <w:rFonts w:ascii=".VnTime+FPEF" w:hAnsi=".VnTime+FPEF" w:hint="default"/>
      <w:b w:val="0"/>
      <w:bCs w:val="0"/>
      <w:i w:val="0"/>
      <w:iCs w:val="0"/>
      <w:color w:val="000000"/>
      <w:sz w:val="26"/>
      <w:szCs w:val="26"/>
    </w:rPr>
  </w:style>
  <w:style w:type="character" w:customStyle="1" w:styleId="fontstyle41">
    <w:name w:val="fontstyle41"/>
    <w:basedOn w:val="DefaultParagraphFont"/>
    <w:rsid w:val="005E3FC4"/>
    <w:rPr>
      <w:rFonts w:ascii="Times New Roman Bold+FPEF" w:hAnsi="Times New Roman Bold+FPEF" w:hint="default"/>
      <w:b/>
      <w:bCs/>
      <w:i w:val="0"/>
      <w:iCs w:val="0"/>
      <w:color w:val="000000"/>
      <w:sz w:val="26"/>
      <w:szCs w:val="26"/>
    </w:rPr>
  </w:style>
  <w:style w:type="character" w:customStyle="1" w:styleId="hps">
    <w:name w:val="hps"/>
    <w:basedOn w:val="DefaultParagraphFont"/>
    <w:rsid w:val="005E3FC4"/>
  </w:style>
  <w:style w:type="paragraph" w:customStyle="1" w:styleId="4">
    <w:name w:val="4"/>
    <w:basedOn w:val="Normal"/>
    <w:qFormat/>
    <w:rsid w:val="005E3FC4"/>
    <w:pPr>
      <w:widowControl w:val="0"/>
      <w:spacing w:after="0"/>
      <w:ind w:firstLine="0"/>
      <w:jc w:val="left"/>
    </w:pPr>
    <w:rPr>
      <w:rFonts w:eastAsia="Calibri"/>
      <w:b/>
      <w:i/>
      <w:lang w:val="fr-FR"/>
    </w:rPr>
  </w:style>
  <w:style w:type="paragraph" w:styleId="Revision">
    <w:name w:val="Revision"/>
    <w:hidden/>
    <w:uiPriority w:val="99"/>
    <w:semiHidden/>
    <w:rsid w:val="005E3FC4"/>
    <w:pPr>
      <w:spacing w:line="240" w:lineRule="auto"/>
    </w:pPr>
    <w:rPr>
      <w:sz w:val="28"/>
    </w:rPr>
  </w:style>
  <w:style w:type="paragraph" w:customStyle="1" w:styleId="Style2">
    <w:name w:val="Style2"/>
    <w:basedOn w:val="Title"/>
    <w:link w:val="Style2Char"/>
    <w:qFormat/>
    <w:rsid w:val="005E3FC4"/>
    <w:pPr>
      <w:spacing w:before="120" w:after="120" w:line="360" w:lineRule="auto"/>
      <w:ind w:firstLine="720"/>
      <w:jc w:val="both"/>
    </w:pPr>
    <w:rPr>
      <w:rFonts w:cs="Times New Roman"/>
      <w:szCs w:val="26"/>
    </w:rPr>
  </w:style>
  <w:style w:type="character" w:customStyle="1" w:styleId="Style2Char">
    <w:name w:val="Style2 Char"/>
    <w:basedOn w:val="TitleChar"/>
    <w:link w:val="Style2"/>
    <w:rsid w:val="005E3FC4"/>
    <w:rPr>
      <w:rFonts w:ascii="VNI-Times" w:eastAsia="Times New Roman" w:hAnsi="VNI-Times" w:cs="Times New Roman"/>
      <w:b/>
      <w:bCs/>
      <w:kern w:val="1"/>
      <w:sz w:val="24"/>
      <w:szCs w:val="26"/>
      <w:lang w:eastAsia="ar-SA"/>
    </w:rPr>
  </w:style>
  <w:style w:type="character" w:customStyle="1" w:styleId="apple-style-span">
    <w:name w:val="apple-style-span"/>
    <w:basedOn w:val="DefaultParagraphFont"/>
    <w:uiPriority w:val="99"/>
    <w:rsid w:val="007E2B6E"/>
  </w:style>
  <w:style w:type="paragraph" w:customStyle="1" w:styleId="msolistparagraph0">
    <w:name w:val="msolistparagraph"/>
    <w:basedOn w:val="Normal"/>
    <w:uiPriority w:val="99"/>
    <w:rsid w:val="00A77BE2"/>
    <w:pPr>
      <w:spacing w:before="0" w:after="160" w:line="259" w:lineRule="auto"/>
      <w:ind w:left="720" w:firstLine="0"/>
      <w:contextualSpacing/>
      <w:jc w:val="left"/>
    </w:pPr>
    <w:rPr>
      <w:rFonts w:eastAsiaTheme="minorHAnsi" w:cs="Angsana New"/>
      <w:szCs w:val="22"/>
      <w:lang w:bidi="th-TH"/>
    </w:rPr>
  </w:style>
  <w:style w:type="paragraph" w:customStyle="1" w:styleId="ft0">
    <w:name w:val="ft0"/>
    <w:basedOn w:val="Normal"/>
    <w:uiPriority w:val="99"/>
    <w:rsid w:val="00A77BE2"/>
    <w:pPr>
      <w:spacing w:before="100" w:beforeAutospacing="1" w:after="100" w:afterAutospacing="1" w:line="259" w:lineRule="auto"/>
      <w:ind w:firstLine="0"/>
      <w:jc w:val="left"/>
    </w:pPr>
    <w:rPr>
      <w:rFonts w:cstheme="minorBidi"/>
      <w:szCs w:val="22"/>
    </w:rPr>
  </w:style>
  <w:style w:type="character" w:customStyle="1" w:styleId="questionpriority1">
    <w:name w:val="question_priority_1"/>
    <w:uiPriority w:val="99"/>
    <w:rsid w:val="00A77BE2"/>
    <w:rPr>
      <w:color w:val="FF0000"/>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9E6C-3C20-4392-88CC-AC283B41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5306</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3</cp:revision>
  <cp:lastPrinted>2019-09-10T13:37:00Z</cp:lastPrinted>
  <dcterms:created xsi:type="dcterms:W3CDTF">2022-03-28T09:45:00Z</dcterms:created>
  <dcterms:modified xsi:type="dcterms:W3CDTF">2022-03-31T08:54:00Z</dcterms:modified>
</cp:coreProperties>
</file>